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FE0C" w14:textId="5AC77A21" w:rsidR="00AD505A" w:rsidRPr="00AD505A" w:rsidRDefault="00F91F63" w:rsidP="007D0C1C">
      <w:pPr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AD505A" w:rsidRPr="00AD505A">
        <w:rPr>
          <w:rFonts w:ascii="Times New Roman" w:eastAsia="Calibri" w:hAnsi="Times New Roman" w:cs="Times New Roman"/>
          <w:sz w:val="24"/>
          <w:szCs w:val="24"/>
        </w:rPr>
        <w:t>HOUSE</w:t>
      </w:r>
      <w:r w:rsidR="008A5A5D">
        <w:rPr>
          <w:rFonts w:ascii="Times New Roman" w:eastAsia="Calibri" w:hAnsi="Times New Roman" w:cs="Times New Roman"/>
          <w:sz w:val="24"/>
          <w:szCs w:val="24"/>
        </w:rPr>
        <w:t>/SENATE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AD505A" w:rsidRPr="00AD505A">
        <w:rPr>
          <w:rFonts w:ascii="Times New Roman" w:eastAsia="Calibri" w:hAnsi="Times New Roman" w:cs="Times New Roman"/>
          <w:sz w:val="24"/>
          <w:szCs w:val="24"/>
        </w:rPr>
        <w:t xml:space="preserve"> RESOLUTION </w:t>
      </w:r>
      <w:r w:rsidR="009A13D0">
        <w:rPr>
          <w:rFonts w:ascii="Times New Roman" w:eastAsia="Calibri" w:hAnsi="Times New Roman" w:cs="Times New Roman"/>
          <w:sz w:val="24"/>
          <w:szCs w:val="24"/>
        </w:rPr>
        <w:t xml:space="preserve">[RESOLUTION NUMBER] </w:t>
      </w:r>
    </w:p>
    <w:p w14:paraId="0669DEDD" w14:textId="655E306C" w:rsidR="00AD505A" w:rsidRPr="00AD505A" w:rsidRDefault="00AD505A" w:rsidP="00AD50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F91F63">
        <w:rPr>
          <w:rFonts w:ascii="Times New Roman" w:eastAsia="Calibri" w:hAnsi="Times New Roman" w:cs="Times New Roman"/>
          <w:sz w:val="24"/>
          <w:szCs w:val="24"/>
        </w:rPr>
        <w:t>[</w:t>
      </w:r>
      <w:r w:rsidRPr="00AD505A">
        <w:rPr>
          <w:rFonts w:ascii="Times New Roman" w:eastAsia="Calibri" w:hAnsi="Times New Roman" w:cs="Times New Roman"/>
          <w:sz w:val="24"/>
          <w:szCs w:val="24"/>
        </w:rPr>
        <w:t>REPRESENTATIVES(S)</w:t>
      </w:r>
      <w:r w:rsidR="008A5A5D">
        <w:rPr>
          <w:rFonts w:ascii="Times New Roman" w:eastAsia="Calibri" w:hAnsi="Times New Roman" w:cs="Times New Roman"/>
          <w:sz w:val="24"/>
          <w:szCs w:val="24"/>
        </w:rPr>
        <w:t>/SENATOR(S)</w:t>
      </w:r>
      <w:r w:rsidR="00F91F63">
        <w:rPr>
          <w:rFonts w:ascii="Times New Roman" w:eastAsia="Calibri" w:hAnsi="Times New Roman" w:cs="Times New Roman"/>
          <w:sz w:val="24"/>
          <w:szCs w:val="24"/>
        </w:rPr>
        <w:t>]</w:t>
      </w: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3D0">
        <w:rPr>
          <w:rFonts w:ascii="Times New Roman" w:eastAsia="Calibri" w:hAnsi="Times New Roman" w:cs="Times New Roman"/>
          <w:sz w:val="24"/>
          <w:szCs w:val="24"/>
        </w:rPr>
        <w:t>[NAMES]</w:t>
      </w:r>
    </w:p>
    <w:p w14:paraId="26978939" w14:textId="77777777" w:rsidR="00AD505A" w:rsidRPr="00AD505A" w:rsidRDefault="00AD505A" w:rsidP="00AD50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780762" w14:textId="39254003" w:rsidR="00AD505A" w:rsidRPr="00AD505A" w:rsidRDefault="00AD505A" w:rsidP="007D0C1C">
      <w:pPr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CONCERNING THE </w:t>
      </w:r>
      <w:r w:rsidR="00587F48">
        <w:rPr>
          <w:rFonts w:ascii="Times New Roman" w:eastAsia="Calibri" w:hAnsi="Times New Roman" w:cs="Times New Roman"/>
          <w:sz w:val="24"/>
          <w:szCs w:val="24"/>
        </w:rPr>
        <w:t>DESIGNATION</w:t>
      </w:r>
      <w:r w:rsidR="00587F48" w:rsidRPr="00AD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OF APRIL AS SECOND CHANCE MONTH </w:t>
      </w:r>
    </w:p>
    <w:p w14:paraId="3AFE1C7E" w14:textId="77777777" w:rsidR="00AD505A" w:rsidRPr="00AD505A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EB76D4" w14:textId="44091425" w:rsidR="00FB4628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505A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28">
        <w:rPr>
          <w:rFonts w:ascii="Times New Roman" w:hAnsi="Times New Roman" w:cs="Times New Roman"/>
          <w:sz w:val="24"/>
          <w:szCs w:val="24"/>
        </w:rPr>
        <w:t xml:space="preserve">every person is endowed with human dignity and value; </w:t>
      </w:r>
    </w:p>
    <w:p w14:paraId="4A3A669A" w14:textId="2B5695F3" w:rsidR="00FB4628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6628">
        <w:rPr>
          <w:rFonts w:ascii="Times New Roman" w:hAnsi="Times New Roman" w:cs="Times New Roman"/>
          <w:sz w:val="24"/>
          <w:szCs w:val="24"/>
        </w:rPr>
        <w:t xml:space="preserve">redemption and </w:t>
      </w:r>
      <w:r w:rsidR="0026117A">
        <w:rPr>
          <w:rFonts w:ascii="Times New Roman" w:hAnsi="Times New Roman" w:cs="Times New Roman"/>
          <w:sz w:val="24"/>
          <w:szCs w:val="24"/>
        </w:rPr>
        <w:t>second chances are American values</w:t>
      </w:r>
      <w:r w:rsidR="00FB4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EF5A4" w14:textId="1FCCD22C" w:rsidR="00080AD4" w:rsidRDefault="00AD505A" w:rsidP="007D0C1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 xml:space="preserve">an estimated </w:t>
      </w:r>
      <w:r w:rsidR="006A2090">
        <w:rPr>
          <w:rFonts w:ascii="Times New Roman" w:hAnsi="Times New Roman" w:cs="Times New Roman"/>
          <w:sz w:val="24"/>
          <w:szCs w:val="24"/>
        </w:rPr>
        <w:t>70</w:t>
      </w:r>
      <w:r w:rsidR="00080AD4">
        <w:rPr>
          <w:rFonts w:ascii="Times New Roman" w:hAnsi="Times New Roman" w:cs="Times New Roman"/>
          <w:sz w:val="24"/>
          <w:szCs w:val="24"/>
        </w:rPr>
        <w:t xml:space="preserve"> million American citizens have a criminal record;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AA26A4C" w14:textId="4005E04F" w:rsidR="00080AD4" w:rsidRDefault="00AD50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>the U.S. Department of Justice reports that over 6</w:t>
      </w:r>
      <w:r w:rsidR="00B84B74">
        <w:rPr>
          <w:rFonts w:ascii="Times New Roman" w:hAnsi="Times New Roman" w:cs="Times New Roman"/>
          <w:sz w:val="24"/>
          <w:szCs w:val="24"/>
        </w:rPr>
        <w:t>0</w:t>
      </w:r>
      <w:r w:rsidR="00080AD4">
        <w:rPr>
          <w:rFonts w:ascii="Times New Roman" w:hAnsi="Times New Roman" w:cs="Times New Roman"/>
          <w:sz w:val="24"/>
          <w:szCs w:val="24"/>
        </w:rPr>
        <w:t>0,000 individuals returned to their community from state and federal prisons in 201</w:t>
      </w:r>
      <w:r w:rsidR="00B84B74">
        <w:rPr>
          <w:rFonts w:ascii="Times New Roman" w:hAnsi="Times New Roman" w:cs="Times New Roman"/>
          <w:sz w:val="24"/>
          <w:szCs w:val="24"/>
        </w:rPr>
        <w:t>6</w:t>
      </w:r>
      <w:r w:rsidR="00D961C3">
        <w:rPr>
          <w:rFonts w:ascii="Times New Roman" w:hAnsi="Times New Roman" w:cs="Times New Roman"/>
          <w:sz w:val="24"/>
          <w:szCs w:val="24"/>
        </w:rPr>
        <w:t>, including</w:t>
      </w:r>
      <w:r w:rsidR="00762E16">
        <w:rPr>
          <w:rFonts w:ascii="Times New Roman" w:hAnsi="Times New Roman" w:cs="Times New Roman"/>
          <w:sz w:val="24"/>
          <w:szCs w:val="24"/>
        </w:rPr>
        <w:t xml:space="preserve"> [number] </w:t>
      </w:r>
      <w:r w:rsidR="00D961C3">
        <w:rPr>
          <w:rFonts w:ascii="Times New Roman" w:hAnsi="Times New Roman" w:cs="Times New Roman"/>
          <w:sz w:val="24"/>
          <w:szCs w:val="24"/>
        </w:rPr>
        <w:t xml:space="preserve">from </w:t>
      </w:r>
      <w:r w:rsidR="00762E16">
        <w:rPr>
          <w:rFonts w:ascii="Times New Roman" w:hAnsi="Times New Roman" w:cs="Times New Roman"/>
          <w:sz w:val="24"/>
          <w:szCs w:val="24"/>
        </w:rPr>
        <w:t>[state]</w:t>
      </w:r>
      <w:r w:rsidR="00080AD4">
        <w:rPr>
          <w:rFonts w:ascii="Times New Roman" w:hAnsi="Times New Roman" w:cs="Times New Roman"/>
          <w:sz w:val="24"/>
          <w:szCs w:val="24"/>
        </w:rPr>
        <w:t>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3D4B7A8" w14:textId="59CE8FFF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B4628">
        <w:rPr>
          <w:rFonts w:ascii="Times New Roman" w:hAnsi="Times New Roman" w:cs="Times New Roman"/>
          <w:sz w:val="24"/>
          <w:szCs w:val="24"/>
        </w:rPr>
        <w:t xml:space="preserve">those </w:t>
      </w:r>
      <w:r w:rsidR="00832B2E">
        <w:rPr>
          <w:rFonts w:ascii="Times New Roman" w:hAnsi="Times New Roman" w:cs="Times New Roman"/>
          <w:sz w:val="24"/>
          <w:szCs w:val="24"/>
        </w:rPr>
        <w:t xml:space="preserve">who </w:t>
      </w:r>
      <w:r w:rsidR="00F54D96">
        <w:rPr>
          <w:rFonts w:ascii="Times New Roman" w:hAnsi="Times New Roman" w:cs="Times New Roman"/>
          <w:sz w:val="24"/>
          <w:szCs w:val="24"/>
        </w:rPr>
        <w:t>have paid their debt after committing a crime</w:t>
      </w:r>
      <w:r w:rsidR="00832B2E">
        <w:rPr>
          <w:rFonts w:ascii="Times New Roman" w:hAnsi="Times New Roman" w:cs="Times New Roman"/>
          <w:sz w:val="24"/>
          <w:szCs w:val="24"/>
        </w:rPr>
        <w:t xml:space="preserve"> face</w:t>
      </w:r>
      <w:r w:rsidR="00FB462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barriers</w:t>
      </w:r>
      <w:r w:rsidR="00F54D96">
        <w:rPr>
          <w:rFonts w:ascii="Times New Roman" w:hAnsi="Times New Roman" w:cs="Times New Roman"/>
          <w:sz w:val="24"/>
          <w:szCs w:val="24"/>
        </w:rPr>
        <w:t>,</w:t>
      </w:r>
      <w:r w:rsidR="003F0938">
        <w:rPr>
          <w:rFonts w:ascii="Times New Roman" w:hAnsi="Times New Roman" w:cs="Times New Roman"/>
          <w:sz w:val="24"/>
          <w:szCs w:val="24"/>
        </w:rPr>
        <w:t xml:space="preserve"> also known as collateral consequences</w:t>
      </w:r>
      <w:r w:rsidR="00E43BE8">
        <w:rPr>
          <w:rFonts w:ascii="Times New Roman" w:hAnsi="Times New Roman" w:cs="Times New Roman"/>
          <w:sz w:val="24"/>
          <w:szCs w:val="24"/>
        </w:rPr>
        <w:t>, to reintegrating into society</w:t>
      </w:r>
      <w:r w:rsidR="00832B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967DE7" w14:textId="3C7AFD22" w:rsidR="00080AD4" w:rsidRDefault="00AD50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 xml:space="preserve">the </w:t>
      </w:r>
      <w:r w:rsidR="00172CCF">
        <w:rPr>
          <w:rFonts w:ascii="Times New Roman" w:hAnsi="Times New Roman" w:cs="Times New Roman"/>
          <w:sz w:val="24"/>
          <w:szCs w:val="24"/>
        </w:rPr>
        <w:t>Council of State Government</w:t>
      </w:r>
      <w:r w:rsidR="00172CCF" w:rsidRPr="00172CCF">
        <w:rPr>
          <w:rFonts w:ascii="Times New Roman" w:hAnsi="Times New Roman" w:cs="Times New Roman"/>
          <w:sz w:val="24"/>
          <w:szCs w:val="24"/>
        </w:rPr>
        <w:t xml:space="preserve">s </w:t>
      </w:r>
      <w:r w:rsidR="00080AD4">
        <w:rPr>
          <w:rFonts w:ascii="Times New Roman" w:hAnsi="Times New Roman" w:cs="Times New Roman"/>
          <w:sz w:val="24"/>
          <w:szCs w:val="24"/>
        </w:rPr>
        <w:t xml:space="preserve">reports that the number of legal collateral consequences </w:t>
      </w:r>
      <w:r w:rsidR="00FB4628">
        <w:rPr>
          <w:rFonts w:ascii="Times New Roman" w:hAnsi="Times New Roman" w:cs="Times New Roman"/>
          <w:sz w:val="24"/>
          <w:szCs w:val="24"/>
        </w:rPr>
        <w:t xml:space="preserve">of a criminal conviction </w:t>
      </w:r>
      <w:r w:rsidR="00080AD4" w:rsidRPr="00F2427A">
        <w:rPr>
          <w:rFonts w:ascii="Times New Roman" w:hAnsi="Times New Roman" w:cs="Times New Roman"/>
          <w:noProof/>
          <w:sz w:val="24"/>
          <w:szCs w:val="24"/>
        </w:rPr>
        <w:t>exceed</w:t>
      </w:r>
      <w:r w:rsidR="000B5584">
        <w:rPr>
          <w:rFonts w:ascii="Times New Roman" w:hAnsi="Times New Roman" w:cs="Times New Roman"/>
          <w:noProof/>
          <w:sz w:val="24"/>
          <w:szCs w:val="24"/>
        </w:rPr>
        <w:t>s</w:t>
      </w:r>
      <w:r w:rsidR="00080AD4">
        <w:rPr>
          <w:rFonts w:ascii="Times New Roman" w:hAnsi="Times New Roman" w:cs="Times New Roman"/>
          <w:sz w:val="24"/>
          <w:szCs w:val="24"/>
        </w:rPr>
        <w:t xml:space="preserve"> </w:t>
      </w:r>
      <w:r w:rsidR="006A2090">
        <w:rPr>
          <w:rFonts w:ascii="Times New Roman" w:hAnsi="Times New Roman" w:cs="Times New Roman"/>
          <w:sz w:val="24"/>
          <w:szCs w:val="24"/>
        </w:rPr>
        <w:t>44</w:t>
      </w:r>
      <w:r w:rsidR="00080AD4">
        <w:rPr>
          <w:rFonts w:ascii="Times New Roman" w:hAnsi="Times New Roman" w:cs="Times New Roman"/>
          <w:sz w:val="24"/>
          <w:szCs w:val="24"/>
        </w:rPr>
        <w:t>,000;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6017325" w14:textId="64A8F8F1" w:rsidR="00B84B74" w:rsidRDefault="00B84B7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youth face more than one thousand collateral consequences affecting their high school and higher education;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07AF3BC3" w14:textId="533142C3" w:rsidR="000458D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458DA">
        <w:rPr>
          <w:rFonts w:ascii="Times New Roman" w:hAnsi="Times New Roman" w:cs="Times New Roman"/>
          <w:sz w:val="24"/>
          <w:szCs w:val="24"/>
        </w:rPr>
        <w:t xml:space="preserve">many of these consequences are mandatory, </w:t>
      </w:r>
      <w:r w:rsidR="00F63A6A">
        <w:rPr>
          <w:rFonts w:ascii="Times New Roman" w:hAnsi="Times New Roman" w:cs="Times New Roman"/>
          <w:sz w:val="24"/>
          <w:szCs w:val="24"/>
        </w:rPr>
        <w:t xml:space="preserve">without </w:t>
      </w:r>
      <w:proofErr w:type="gramStart"/>
      <w:r w:rsidR="00F63A6A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F63A6A">
        <w:rPr>
          <w:rFonts w:ascii="Times New Roman" w:hAnsi="Times New Roman" w:cs="Times New Roman"/>
          <w:sz w:val="24"/>
          <w:szCs w:val="24"/>
        </w:rPr>
        <w:t xml:space="preserve"> </w:t>
      </w:r>
      <w:r w:rsidR="000458DA">
        <w:rPr>
          <w:rFonts w:ascii="Times New Roman" w:hAnsi="Times New Roman" w:cs="Times New Roman"/>
          <w:sz w:val="24"/>
          <w:szCs w:val="24"/>
        </w:rPr>
        <w:t>the seriousne</w:t>
      </w:r>
      <w:r w:rsidR="009754BC">
        <w:rPr>
          <w:rFonts w:ascii="Times New Roman" w:hAnsi="Times New Roman" w:cs="Times New Roman"/>
          <w:sz w:val="24"/>
          <w:szCs w:val="24"/>
        </w:rPr>
        <w:t>ss of the offense, the time passed since the offense</w:t>
      </w:r>
      <w:r w:rsidR="000458DA">
        <w:rPr>
          <w:rFonts w:ascii="Times New Roman" w:hAnsi="Times New Roman" w:cs="Times New Roman"/>
          <w:sz w:val="24"/>
          <w:szCs w:val="24"/>
        </w:rPr>
        <w:t>,</w:t>
      </w:r>
      <w:r w:rsidR="009754BC">
        <w:rPr>
          <w:rFonts w:ascii="Times New Roman" w:hAnsi="Times New Roman" w:cs="Times New Roman"/>
          <w:sz w:val="24"/>
          <w:szCs w:val="24"/>
        </w:rPr>
        <w:t xml:space="preserve"> </w:t>
      </w:r>
      <w:r w:rsidR="00F63A6A">
        <w:rPr>
          <w:rFonts w:ascii="Times New Roman" w:hAnsi="Times New Roman" w:cs="Times New Roman"/>
          <w:sz w:val="24"/>
          <w:szCs w:val="24"/>
        </w:rPr>
        <w:t>t</w:t>
      </w:r>
      <w:r w:rsidR="009754BC">
        <w:rPr>
          <w:rFonts w:ascii="Times New Roman" w:hAnsi="Times New Roman" w:cs="Times New Roman"/>
          <w:sz w:val="24"/>
          <w:szCs w:val="24"/>
        </w:rPr>
        <w:t xml:space="preserve">he individual’s efforts to make amends </w:t>
      </w:r>
      <w:r w:rsidR="00F91F63">
        <w:rPr>
          <w:rFonts w:ascii="Times New Roman" w:hAnsi="Times New Roman" w:cs="Times New Roman"/>
          <w:sz w:val="24"/>
          <w:szCs w:val="24"/>
        </w:rPr>
        <w:t>and</w:t>
      </w:r>
      <w:r w:rsidR="009754BC">
        <w:rPr>
          <w:rFonts w:ascii="Times New Roman" w:hAnsi="Times New Roman" w:cs="Times New Roman"/>
          <w:sz w:val="24"/>
          <w:szCs w:val="24"/>
        </w:rPr>
        <w:t xml:space="preserve"> earn back the public’s trust</w:t>
      </w:r>
      <w:r w:rsidR="00F63A6A">
        <w:rPr>
          <w:rFonts w:ascii="Times New Roman" w:hAnsi="Times New Roman" w:cs="Times New Roman"/>
          <w:sz w:val="24"/>
          <w:szCs w:val="24"/>
        </w:rPr>
        <w:t xml:space="preserve">, </w:t>
      </w:r>
      <w:r w:rsidR="00F91F63">
        <w:rPr>
          <w:rFonts w:ascii="Times New Roman" w:hAnsi="Times New Roman" w:cs="Times New Roman"/>
          <w:sz w:val="24"/>
          <w:szCs w:val="24"/>
        </w:rPr>
        <w:t>or</w:t>
      </w:r>
      <w:r w:rsidR="00F63A6A">
        <w:rPr>
          <w:rFonts w:ascii="Times New Roman" w:hAnsi="Times New Roman" w:cs="Times New Roman"/>
          <w:sz w:val="24"/>
          <w:szCs w:val="24"/>
        </w:rPr>
        <w:t xml:space="preserve"> whether the consequence has a proven public safety benefit</w:t>
      </w:r>
      <w:r w:rsidR="000458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C54D4A" w14:textId="1AC36C0C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gaining meaningful employment is one of the most significant predictors of successful reentry and reducing future criminal activity;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3ABA8817" w14:textId="6E010848" w:rsidR="00AD505A" w:rsidRDefault="00AD505A" w:rsidP="00D961C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ninety percent of those who have previously been incarcerated struggle to find employment because of both </w:t>
      </w:r>
      <w:r w:rsidR="00457442">
        <w:rPr>
          <w:rFonts w:ascii="Times New Roman" w:hAnsi="Times New Roman" w:cs="Times New Roman"/>
          <w:sz w:val="24"/>
          <w:szCs w:val="24"/>
        </w:rPr>
        <w:t xml:space="preserve">societal and </w:t>
      </w:r>
      <w:r w:rsidR="00832B2E">
        <w:rPr>
          <w:rFonts w:ascii="Times New Roman" w:hAnsi="Times New Roman" w:cs="Times New Roman"/>
          <w:sz w:val="24"/>
          <w:szCs w:val="24"/>
        </w:rPr>
        <w:t>legal barriers</w:t>
      </w:r>
      <w:r w:rsidR="00457442">
        <w:rPr>
          <w:rFonts w:ascii="Times New Roman" w:hAnsi="Times New Roman" w:cs="Times New Roman"/>
          <w:sz w:val="24"/>
          <w:szCs w:val="24"/>
        </w:rPr>
        <w:t xml:space="preserve"> which are often not directly related to the offense committed or any proven public safety benefit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6CAE84D7" w14:textId="74DFBDB1" w:rsidR="00832B2E" w:rsidRDefault="00AD505A" w:rsidP="00DB0CB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every jurisdiction has laws which prohibit individuals with a criminal record from working in certain industries</w:t>
      </w:r>
      <w:r w:rsidR="0026117A">
        <w:rPr>
          <w:rFonts w:ascii="Times New Roman" w:hAnsi="Times New Roman" w:cs="Times New Roman"/>
          <w:sz w:val="24"/>
          <w:szCs w:val="24"/>
        </w:rPr>
        <w:t>, such as</w:t>
      </w:r>
      <w:r w:rsidR="00832B2E">
        <w:rPr>
          <w:rFonts w:ascii="Times New Roman" w:hAnsi="Times New Roman" w:cs="Times New Roman"/>
          <w:sz w:val="24"/>
          <w:szCs w:val="24"/>
        </w:rPr>
        <w:t xml:space="preserve"> cosmetology, operation of arcade games, automotive parts recycling, camping equipment sales, boiler inspection, and many others;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62EABB8F" w14:textId="2103B1E0" w:rsidR="0064251D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over sixty percent of employers report they would not be willing to hire someone with any criminal record and many employers </w:t>
      </w:r>
      <w:r w:rsidR="00DB0CBA">
        <w:rPr>
          <w:rFonts w:ascii="Times New Roman" w:hAnsi="Times New Roman" w:cs="Times New Roman"/>
          <w:sz w:val="24"/>
          <w:szCs w:val="24"/>
        </w:rPr>
        <w:t xml:space="preserve">utilize </w:t>
      </w:r>
      <w:r w:rsidR="00832B2E">
        <w:rPr>
          <w:rFonts w:ascii="Times New Roman" w:hAnsi="Times New Roman" w:cs="Times New Roman"/>
          <w:sz w:val="24"/>
          <w:szCs w:val="24"/>
        </w:rPr>
        <w:t>a blanket no-hire policy for individuals with a criminal record;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260B876" w14:textId="25CB97D9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education has also been shown to be a significant predictor of </w:t>
      </w:r>
      <w:r w:rsidR="000458DA">
        <w:rPr>
          <w:rFonts w:ascii="Times New Roman" w:hAnsi="Times New Roman" w:cs="Times New Roman"/>
          <w:sz w:val="24"/>
          <w:szCs w:val="24"/>
        </w:rPr>
        <w:t>successful reentry</w:t>
      </w:r>
      <w:r w:rsidR="00F163EF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bookmarkStart w:id="1" w:name="_Ref475430341"/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bookmarkEnd w:id="1"/>
    </w:p>
    <w:p w14:paraId="13916222" w14:textId="0E8D1F86" w:rsidR="00F163EF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those with a criminal record have lower levels of educational attainment </w:t>
      </w:r>
      <w:r w:rsidR="00F163EF" w:rsidRPr="00B614B7">
        <w:rPr>
          <w:rFonts w:ascii="Times New Roman" w:hAnsi="Times New Roman" w:cs="Times New Roman"/>
          <w:noProof/>
          <w:sz w:val="24"/>
          <w:szCs w:val="24"/>
        </w:rPr>
        <w:t>th</w:t>
      </w:r>
      <w:r w:rsidR="00B614B7">
        <w:rPr>
          <w:rFonts w:ascii="Times New Roman" w:hAnsi="Times New Roman" w:cs="Times New Roman"/>
          <w:noProof/>
          <w:sz w:val="24"/>
          <w:szCs w:val="24"/>
        </w:rPr>
        <w:t>a</w:t>
      </w:r>
      <w:r w:rsidR="00F163EF" w:rsidRPr="00B614B7">
        <w:rPr>
          <w:rFonts w:ascii="Times New Roman" w:hAnsi="Times New Roman" w:cs="Times New Roman"/>
          <w:noProof/>
          <w:sz w:val="24"/>
          <w:szCs w:val="24"/>
        </w:rPr>
        <w:t>n</w:t>
      </w:r>
      <w:r w:rsidR="00F163EF">
        <w:rPr>
          <w:rFonts w:ascii="Times New Roman" w:hAnsi="Times New Roman" w:cs="Times New Roman"/>
          <w:sz w:val="24"/>
          <w:szCs w:val="24"/>
        </w:rPr>
        <w:t xml:space="preserve"> the general population and have significant difficulty acquiring admission to and funding for educational programs;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4B6E6EF8" w14:textId="56FF1A4A" w:rsidR="00F163EF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individuals convicted </w:t>
      </w:r>
      <w:r w:rsidR="00B614B7">
        <w:rPr>
          <w:rFonts w:ascii="Times New Roman" w:hAnsi="Times New Roman" w:cs="Times New Roman"/>
          <w:noProof/>
          <w:sz w:val="24"/>
          <w:szCs w:val="24"/>
        </w:rPr>
        <w:t>of</w:t>
      </w:r>
      <w:r w:rsidR="00F163EF">
        <w:rPr>
          <w:rFonts w:ascii="Times New Roman" w:hAnsi="Times New Roman" w:cs="Times New Roman"/>
          <w:sz w:val="24"/>
          <w:szCs w:val="24"/>
        </w:rPr>
        <w:t xml:space="preserve"> certain crimes are barred from receiving the financial aid necessary to acquire </w:t>
      </w:r>
      <w:r w:rsidR="000458DA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163EF">
        <w:rPr>
          <w:rFonts w:ascii="Times New Roman" w:hAnsi="Times New Roman" w:cs="Times New Roman"/>
          <w:sz w:val="24"/>
          <w:szCs w:val="24"/>
        </w:rPr>
        <w:t>skills and knowledge;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66A3F7E8" w14:textId="13A07515" w:rsidR="00F163EF" w:rsidRPr="00F163EF" w:rsidRDefault="00AD505A" w:rsidP="00F163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many individuals, regardless of their efforts to live positively, are denied admission to institutions of higher education </w:t>
      </w:r>
      <w:proofErr w:type="gramStart"/>
      <w:r w:rsidR="00F163EF">
        <w:rPr>
          <w:rFonts w:ascii="Times New Roman" w:hAnsi="Times New Roman" w:cs="Times New Roman"/>
          <w:sz w:val="24"/>
          <w:szCs w:val="24"/>
        </w:rPr>
        <w:t>on account of</w:t>
      </w:r>
      <w:proofErr w:type="gramEnd"/>
      <w:r w:rsidR="00F163EF">
        <w:rPr>
          <w:rFonts w:ascii="Times New Roman" w:hAnsi="Times New Roman" w:cs="Times New Roman"/>
          <w:sz w:val="24"/>
          <w:szCs w:val="24"/>
        </w:rPr>
        <w:t xml:space="preserve"> their criminal record despite a lack of empirical evidence showing </w:t>
      </w:r>
      <w:r w:rsidR="000458DA">
        <w:rPr>
          <w:rFonts w:ascii="Times New Roman" w:hAnsi="Times New Roman" w:cs="Times New Roman"/>
          <w:sz w:val="24"/>
          <w:szCs w:val="24"/>
        </w:rPr>
        <w:t xml:space="preserve">a campus </w:t>
      </w:r>
      <w:r w:rsidR="00F163EF">
        <w:rPr>
          <w:rFonts w:ascii="Times New Roman" w:hAnsi="Times New Roman" w:cs="Times New Roman"/>
          <w:sz w:val="24"/>
          <w:szCs w:val="24"/>
        </w:rPr>
        <w:t xml:space="preserve">safety </w:t>
      </w:r>
      <w:r w:rsidR="000458DA">
        <w:rPr>
          <w:rFonts w:ascii="Times New Roman" w:hAnsi="Times New Roman" w:cs="Times New Roman"/>
          <w:sz w:val="24"/>
          <w:szCs w:val="24"/>
        </w:rPr>
        <w:t>risk</w:t>
      </w:r>
      <w:r w:rsidR="00F163EF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3B6A7AFD" w14:textId="0DB86533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458DA">
        <w:rPr>
          <w:rFonts w:ascii="Times New Roman" w:hAnsi="Times New Roman" w:cs="Times New Roman"/>
          <w:noProof/>
          <w:sz w:val="24"/>
          <w:szCs w:val="24"/>
        </w:rPr>
        <w:t xml:space="preserve">people with </w:t>
      </w:r>
      <w:r w:rsidR="006400D1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0458DA">
        <w:rPr>
          <w:rFonts w:ascii="Times New Roman" w:hAnsi="Times New Roman" w:cs="Times New Roman"/>
          <w:noProof/>
          <w:sz w:val="24"/>
          <w:szCs w:val="24"/>
        </w:rPr>
        <w:t>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also face significant barriers in securing a place to live;</w:t>
      </w:r>
    </w:p>
    <w:p w14:paraId="7EFD117A" w14:textId="760EFC56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fifty-six percent of landlords are unwilling to rent to an individual with a criminal record containing a felony charge and thirty-two percent are unwilling to rent to an individual with a previous misdemeanor conviction;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4D945FCB" w14:textId="311DFF7F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individuals</w:t>
      </w:r>
      <w:r w:rsidR="006A01E2">
        <w:rPr>
          <w:rFonts w:ascii="Times New Roman" w:hAnsi="Times New Roman" w:cs="Times New Roman"/>
          <w:sz w:val="24"/>
          <w:szCs w:val="24"/>
        </w:rPr>
        <w:t xml:space="preserve"> with 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are also barred from seeking access to public housing or receiving public housing assistance;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502BCCEE" w14:textId="128EED6D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this inability to access housing has been found to increase the number of individuals returning to prison;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3B61ACAA" w14:textId="692AF07E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9313C">
        <w:rPr>
          <w:rFonts w:ascii="Times New Roman" w:hAnsi="Times New Roman" w:cs="Times New Roman"/>
          <w:sz w:val="24"/>
          <w:szCs w:val="24"/>
        </w:rPr>
        <w:t xml:space="preserve">many </w:t>
      </w:r>
      <w:r w:rsidR="007C5338">
        <w:rPr>
          <w:rFonts w:ascii="Times New Roman" w:hAnsi="Times New Roman" w:cs="Times New Roman"/>
          <w:sz w:val="24"/>
          <w:szCs w:val="24"/>
        </w:rPr>
        <w:t xml:space="preserve">people with </w:t>
      </w:r>
      <w:r w:rsidR="006400D1">
        <w:rPr>
          <w:rFonts w:ascii="Times New Roman" w:hAnsi="Times New Roman" w:cs="Times New Roman"/>
          <w:sz w:val="24"/>
          <w:szCs w:val="24"/>
        </w:rPr>
        <w:t xml:space="preserve">a </w:t>
      </w:r>
      <w:r w:rsidR="007C5338">
        <w:rPr>
          <w:rFonts w:ascii="Times New Roman" w:hAnsi="Times New Roman" w:cs="Times New Roman"/>
          <w:sz w:val="24"/>
          <w:szCs w:val="24"/>
        </w:rPr>
        <w:t>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also face other significant </w:t>
      </w:r>
      <w:r w:rsidR="00A9313C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832B2E">
        <w:rPr>
          <w:rFonts w:ascii="Times New Roman" w:hAnsi="Times New Roman" w:cs="Times New Roman"/>
          <w:sz w:val="24"/>
          <w:szCs w:val="24"/>
        </w:rPr>
        <w:t xml:space="preserve">such as </w:t>
      </w:r>
      <w:r w:rsidR="00DC10A0">
        <w:rPr>
          <w:rFonts w:ascii="Times New Roman" w:hAnsi="Times New Roman" w:cs="Times New Roman"/>
          <w:sz w:val="24"/>
          <w:szCs w:val="24"/>
        </w:rPr>
        <w:t xml:space="preserve">an inability to regain voting rights, </w:t>
      </w:r>
      <w:r w:rsidR="0064251D">
        <w:rPr>
          <w:rFonts w:ascii="Times New Roman" w:hAnsi="Times New Roman" w:cs="Times New Roman"/>
          <w:sz w:val="24"/>
          <w:szCs w:val="24"/>
        </w:rPr>
        <w:t>volunteer</w:t>
      </w:r>
      <w:r w:rsidR="006400D1">
        <w:rPr>
          <w:rFonts w:ascii="Times New Roman" w:hAnsi="Times New Roman" w:cs="Times New Roman"/>
          <w:sz w:val="24"/>
          <w:szCs w:val="24"/>
        </w:rPr>
        <w:t xml:space="preserve"> in their community</w:t>
      </w:r>
      <w:r w:rsidR="0064251D">
        <w:rPr>
          <w:rFonts w:ascii="Times New Roman" w:hAnsi="Times New Roman" w:cs="Times New Roman"/>
          <w:sz w:val="24"/>
          <w:szCs w:val="24"/>
        </w:rPr>
        <w:t xml:space="preserve">, </w:t>
      </w:r>
      <w:r w:rsidR="00A9313C">
        <w:rPr>
          <w:rFonts w:ascii="Times New Roman" w:hAnsi="Times New Roman" w:cs="Times New Roman"/>
          <w:sz w:val="24"/>
          <w:szCs w:val="24"/>
        </w:rPr>
        <w:t xml:space="preserve">and </w:t>
      </w:r>
      <w:r w:rsidR="00832B2E">
        <w:rPr>
          <w:rFonts w:ascii="Times New Roman" w:hAnsi="Times New Roman" w:cs="Times New Roman"/>
          <w:sz w:val="24"/>
          <w:szCs w:val="24"/>
        </w:rPr>
        <w:t>secur</w:t>
      </w:r>
      <w:r w:rsidR="00DC10A0">
        <w:rPr>
          <w:rFonts w:ascii="Times New Roman" w:hAnsi="Times New Roman" w:cs="Times New Roman"/>
          <w:sz w:val="24"/>
          <w:szCs w:val="24"/>
        </w:rPr>
        <w:t>e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DC10A0">
        <w:rPr>
          <w:rFonts w:ascii="Times New Roman" w:hAnsi="Times New Roman" w:cs="Times New Roman"/>
          <w:sz w:val="24"/>
          <w:szCs w:val="24"/>
        </w:rPr>
        <w:t xml:space="preserve">identification documentation, </w:t>
      </w:r>
      <w:r w:rsidR="00832B2E">
        <w:rPr>
          <w:rFonts w:ascii="Times New Roman" w:hAnsi="Times New Roman" w:cs="Times New Roman"/>
          <w:sz w:val="24"/>
          <w:szCs w:val="24"/>
        </w:rPr>
        <w:t>and</w:t>
      </w:r>
      <w:r w:rsidR="007C533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debt</w:t>
      </w:r>
      <w:r w:rsidR="00AB2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2582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AB2582">
        <w:rPr>
          <w:rFonts w:ascii="Times New Roman" w:hAnsi="Times New Roman" w:cs="Times New Roman"/>
          <w:sz w:val="24"/>
          <w:szCs w:val="24"/>
        </w:rPr>
        <w:t xml:space="preserve"> their conviction and incarceration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618A5B10" w14:textId="554DD14D" w:rsidR="006E0C15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="00832B2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832B2E">
        <w:rPr>
          <w:rFonts w:ascii="Times New Roman" w:hAnsi="Times New Roman" w:cs="Times New Roman"/>
          <w:sz w:val="24"/>
          <w:szCs w:val="24"/>
        </w:rPr>
        <w:t xml:space="preserve"> these </w:t>
      </w:r>
      <w:r w:rsidR="002200DF">
        <w:rPr>
          <w:rFonts w:ascii="Times New Roman" w:hAnsi="Times New Roman" w:cs="Times New Roman"/>
          <w:sz w:val="24"/>
          <w:szCs w:val="24"/>
        </w:rPr>
        <w:t xml:space="preserve">barriers </w:t>
      </w:r>
      <w:r w:rsidR="00F64EDB">
        <w:rPr>
          <w:rFonts w:ascii="Times New Roman" w:hAnsi="Times New Roman" w:cs="Times New Roman"/>
          <w:sz w:val="24"/>
          <w:szCs w:val="24"/>
        </w:rPr>
        <w:t xml:space="preserve">prevent </w:t>
      </w:r>
      <w:r w:rsidR="00832B2E">
        <w:rPr>
          <w:rFonts w:ascii="Times New Roman" w:hAnsi="Times New Roman" w:cs="Times New Roman"/>
          <w:sz w:val="24"/>
          <w:szCs w:val="24"/>
        </w:rPr>
        <w:t xml:space="preserve">the </w:t>
      </w:r>
      <w:r w:rsidR="00C704C9">
        <w:rPr>
          <w:rFonts w:ascii="Times New Roman" w:hAnsi="Times New Roman" w:cs="Times New Roman"/>
          <w:sz w:val="24"/>
          <w:szCs w:val="24"/>
        </w:rPr>
        <w:t xml:space="preserve">70 </w:t>
      </w:r>
      <w:r w:rsidR="00832B2E">
        <w:rPr>
          <w:rFonts w:ascii="Times New Roman" w:hAnsi="Times New Roman" w:cs="Times New Roman"/>
          <w:sz w:val="24"/>
          <w:szCs w:val="24"/>
        </w:rPr>
        <w:t xml:space="preserve">million Americans </w:t>
      </w:r>
      <w:r w:rsidR="00F8151F">
        <w:rPr>
          <w:rFonts w:ascii="Times New Roman" w:hAnsi="Times New Roman" w:cs="Times New Roman"/>
          <w:sz w:val="24"/>
          <w:szCs w:val="24"/>
        </w:rPr>
        <w:t>with criminal records</w:t>
      </w:r>
      <w:r w:rsidR="00F64EDB">
        <w:rPr>
          <w:rFonts w:ascii="Times New Roman" w:hAnsi="Times New Roman" w:cs="Times New Roman"/>
          <w:sz w:val="24"/>
          <w:szCs w:val="24"/>
        </w:rPr>
        <w:t xml:space="preserve"> from </w:t>
      </w:r>
      <w:r w:rsidR="008177F7">
        <w:rPr>
          <w:rFonts w:ascii="Times New Roman" w:hAnsi="Times New Roman" w:cs="Times New Roman"/>
          <w:sz w:val="24"/>
          <w:szCs w:val="24"/>
        </w:rPr>
        <w:t>contributing fully to their families and communities</w:t>
      </w:r>
      <w:r w:rsidR="00D62F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BEBC43" w14:textId="3BCEE5F2" w:rsidR="00206628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E0C15">
        <w:rPr>
          <w:rFonts w:ascii="Times New Roman" w:hAnsi="Times New Roman" w:cs="Times New Roman"/>
          <w:sz w:val="24"/>
          <w:szCs w:val="24"/>
        </w:rPr>
        <w:t xml:space="preserve">these barriers </w:t>
      </w:r>
      <w:r w:rsidR="00AB2582">
        <w:rPr>
          <w:rFonts w:ascii="Times New Roman" w:hAnsi="Times New Roman" w:cs="Times New Roman"/>
          <w:sz w:val="24"/>
          <w:szCs w:val="24"/>
        </w:rPr>
        <w:t xml:space="preserve">can </w:t>
      </w:r>
      <w:r w:rsidR="006E0C15">
        <w:rPr>
          <w:rFonts w:ascii="Times New Roman" w:hAnsi="Times New Roman" w:cs="Times New Roman"/>
          <w:sz w:val="24"/>
          <w:szCs w:val="24"/>
        </w:rPr>
        <w:t>c</w:t>
      </w:r>
      <w:r w:rsidR="00F64EDB">
        <w:rPr>
          <w:rFonts w:ascii="Times New Roman" w:hAnsi="Times New Roman" w:cs="Times New Roman"/>
          <w:sz w:val="24"/>
          <w:szCs w:val="24"/>
        </w:rPr>
        <w:t xml:space="preserve">ontribute to recidivism, </w:t>
      </w:r>
      <w:r w:rsidR="006E0C15">
        <w:rPr>
          <w:rFonts w:ascii="Times New Roman" w:hAnsi="Times New Roman" w:cs="Times New Roman"/>
          <w:sz w:val="24"/>
          <w:szCs w:val="24"/>
        </w:rPr>
        <w:t xml:space="preserve">which </w:t>
      </w:r>
      <w:r w:rsidR="00F64EDB">
        <w:rPr>
          <w:rFonts w:ascii="Times New Roman" w:hAnsi="Times New Roman" w:cs="Times New Roman"/>
          <w:sz w:val="24"/>
          <w:szCs w:val="24"/>
        </w:rPr>
        <w:t>increas</w:t>
      </w:r>
      <w:r w:rsidR="006E0C15">
        <w:rPr>
          <w:rFonts w:ascii="Times New Roman" w:hAnsi="Times New Roman" w:cs="Times New Roman"/>
          <w:sz w:val="24"/>
          <w:szCs w:val="24"/>
        </w:rPr>
        <w:t>es</w:t>
      </w:r>
      <w:r w:rsidR="00F64EDB">
        <w:rPr>
          <w:rFonts w:ascii="Times New Roman" w:hAnsi="Times New Roman" w:cs="Times New Roman"/>
          <w:sz w:val="24"/>
          <w:szCs w:val="24"/>
        </w:rPr>
        <w:t xml:space="preserve"> victimization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and decreases public safety</w:t>
      </w:r>
      <w:r w:rsidR="00206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77F625" w14:textId="3529E727" w:rsidR="00487058" w:rsidRDefault="00AD505A" w:rsidP="004870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87058">
        <w:rPr>
          <w:rFonts w:ascii="Times New Roman" w:hAnsi="Times New Roman" w:cs="Times New Roman"/>
          <w:sz w:val="24"/>
          <w:szCs w:val="24"/>
        </w:rPr>
        <w:t>the inability to find gainful employment and other collateral consequences of conviction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inhibit</w:t>
      </w:r>
      <w:r w:rsidR="00487058">
        <w:rPr>
          <w:rFonts w:ascii="Times New Roman" w:hAnsi="Times New Roman" w:cs="Times New Roman"/>
          <w:sz w:val="24"/>
          <w:szCs w:val="24"/>
        </w:rPr>
        <w:t xml:space="preserve"> the economic mobility of people with criminal history</w:t>
      </w:r>
      <w:r w:rsidR="005117D7">
        <w:rPr>
          <w:rFonts w:ascii="Times New Roman" w:hAnsi="Times New Roman" w:cs="Times New Roman"/>
          <w:sz w:val="24"/>
          <w:szCs w:val="24"/>
        </w:rPr>
        <w:t>, which</w:t>
      </w:r>
      <w:r w:rsidR="00487058">
        <w:rPr>
          <w:rFonts w:ascii="Times New Roman" w:hAnsi="Times New Roman" w:cs="Times New Roman"/>
          <w:sz w:val="24"/>
          <w:szCs w:val="24"/>
        </w:rPr>
        <w:t xml:space="preserve"> negatively impacts the well-being of their children and families for generations;</w:t>
      </w:r>
      <w:r w:rsidR="00487058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487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9C64F" w14:textId="327EFB42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6628">
        <w:rPr>
          <w:rFonts w:ascii="Times New Roman" w:hAnsi="Times New Roman" w:cs="Times New Roman"/>
          <w:sz w:val="24"/>
          <w:szCs w:val="24"/>
        </w:rPr>
        <w:t xml:space="preserve">the </w:t>
      </w:r>
      <w:r w:rsidR="008A5A5D">
        <w:rPr>
          <w:rFonts w:ascii="Times New Roman" w:hAnsi="Times New Roman" w:cs="Times New Roman"/>
          <w:sz w:val="24"/>
          <w:szCs w:val="24"/>
        </w:rPr>
        <w:t>legal barriers and stigma associated with a criminal record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 w:rsidR="00487058">
        <w:rPr>
          <w:rFonts w:ascii="Times New Roman" w:hAnsi="Times New Roman" w:cs="Times New Roman"/>
          <w:sz w:val="24"/>
          <w:szCs w:val="24"/>
        </w:rPr>
        <w:t>results in lost human capital and</w:t>
      </w:r>
      <w:r w:rsidR="00172CCF">
        <w:rPr>
          <w:rFonts w:ascii="Times New Roman" w:hAnsi="Times New Roman" w:cs="Times New Roman"/>
          <w:sz w:val="24"/>
          <w:szCs w:val="24"/>
        </w:rPr>
        <w:t xml:space="preserve"> lost economic output for the United States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172CCF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A7BC8" w14:textId="2563498C" w:rsidR="003C0CC8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C0CC8">
        <w:rPr>
          <w:rFonts w:ascii="Times New Roman" w:hAnsi="Times New Roman" w:cs="Times New Roman"/>
          <w:sz w:val="24"/>
          <w:szCs w:val="24"/>
        </w:rPr>
        <w:t>the anniversary of the Second Chance Act of 200</w:t>
      </w:r>
      <w:r w:rsidR="008177F7">
        <w:rPr>
          <w:rFonts w:ascii="Times New Roman" w:hAnsi="Times New Roman" w:cs="Times New Roman"/>
          <w:sz w:val="24"/>
          <w:szCs w:val="24"/>
        </w:rPr>
        <w:t>7, which has provided reentry services to over 1</w:t>
      </w:r>
      <w:r w:rsidR="00C704C9">
        <w:rPr>
          <w:rFonts w:ascii="Times New Roman" w:hAnsi="Times New Roman" w:cs="Times New Roman"/>
          <w:sz w:val="24"/>
          <w:szCs w:val="24"/>
        </w:rPr>
        <w:t>64</w:t>
      </w:r>
      <w:r w:rsidR="008177F7">
        <w:rPr>
          <w:rFonts w:ascii="Times New Roman" w:hAnsi="Times New Roman" w:cs="Times New Roman"/>
          <w:sz w:val="24"/>
          <w:szCs w:val="24"/>
        </w:rPr>
        <w:t>,000 people</w:t>
      </w:r>
      <w:r w:rsidR="00487058">
        <w:rPr>
          <w:rFonts w:ascii="Times New Roman" w:hAnsi="Times New Roman" w:cs="Times New Roman"/>
          <w:sz w:val="24"/>
          <w:szCs w:val="24"/>
        </w:rPr>
        <w:t xml:space="preserve"> in 49 states and the District of Columbia since its passage</w:t>
      </w:r>
      <w:r w:rsidR="008177F7">
        <w:rPr>
          <w:rFonts w:ascii="Times New Roman" w:hAnsi="Times New Roman" w:cs="Times New Roman"/>
          <w:sz w:val="24"/>
          <w:szCs w:val="24"/>
        </w:rPr>
        <w:t>,</w:t>
      </w:r>
      <w:r w:rsidR="003C0CC8">
        <w:rPr>
          <w:rFonts w:ascii="Times New Roman" w:hAnsi="Times New Roman" w:cs="Times New Roman"/>
          <w:sz w:val="24"/>
          <w:szCs w:val="24"/>
        </w:rPr>
        <w:t xml:space="preserve"> falls on April </w:t>
      </w:r>
      <w:r w:rsidR="008177F7">
        <w:rPr>
          <w:rFonts w:ascii="Times New Roman" w:hAnsi="Times New Roman" w:cs="Times New Roman"/>
          <w:sz w:val="24"/>
          <w:szCs w:val="24"/>
        </w:rPr>
        <w:t>9;</w:t>
      </w:r>
      <w:r w:rsidR="006400D1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8177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54C05" w14:textId="0D570264" w:rsidR="008177F7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177F7">
        <w:rPr>
          <w:rFonts w:ascii="Times New Roman" w:hAnsi="Times New Roman" w:cs="Times New Roman"/>
          <w:sz w:val="24"/>
          <w:szCs w:val="24"/>
        </w:rPr>
        <w:t xml:space="preserve">the anniversary of </w:t>
      </w:r>
      <w:r w:rsidR="00487058">
        <w:rPr>
          <w:rFonts w:ascii="Times New Roman" w:hAnsi="Times New Roman" w:cs="Times New Roman"/>
          <w:sz w:val="24"/>
          <w:szCs w:val="24"/>
        </w:rPr>
        <w:t xml:space="preserve">the death of </w:t>
      </w:r>
      <w:r w:rsidR="008177F7">
        <w:rPr>
          <w:rFonts w:ascii="Times New Roman" w:hAnsi="Times New Roman" w:cs="Times New Roman"/>
          <w:sz w:val="24"/>
          <w:szCs w:val="24"/>
        </w:rPr>
        <w:t xml:space="preserve">Charles Colson, who used his second chance following </w:t>
      </w:r>
      <w:r w:rsidR="005F5374">
        <w:rPr>
          <w:rFonts w:ascii="Times New Roman" w:hAnsi="Times New Roman" w:cs="Times New Roman"/>
          <w:sz w:val="24"/>
          <w:szCs w:val="24"/>
        </w:rPr>
        <w:t xml:space="preserve">his </w:t>
      </w:r>
      <w:r w:rsidR="008177F7">
        <w:rPr>
          <w:rFonts w:ascii="Times New Roman" w:hAnsi="Times New Roman" w:cs="Times New Roman"/>
          <w:sz w:val="24"/>
          <w:szCs w:val="24"/>
        </w:rPr>
        <w:t xml:space="preserve">incarceration </w:t>
      </w:r>
      <w:r w:rsidR="00487058">
        <w:rPr>
          <w:rFonts w:ascii="Times New Roman" w:hAnsi="Times New Roman" w:cs="Times New Roman"/>
          <w:sz w:val="24"/>
          <w:szCs w:val="24"/>
        </w:rPr>
        <w:t>for a Watergate-related crime to found</w:t>
      </w:r>
      <w:r w:rsidR="005F5374">
        <w:rPr>
          <w:rFonts w:ascii="Times New Roman" w:hAnsi="Times New Roman" w:cs="Times New Roman"/>
          <w:sz w:val="24"/>
          <w:szCs w:val="24"/>
        </w:rPr>
        <w:t xml:space="preserve"> </w:t>
      </w:r>
      <w:r w:rsidR="008177F7">
        <w:rPr>
          <w:rFonts w:ascii="Times New Roman" w:hAnsi="Times New Roman" w:cs="Times New Roman"/>
          <w:sz w:val="24"/>
          <w:szCs w:val="24"/>
        </w:rPr>
        <w:t xml:space="preserve">Prison Fellowship, </w:t>
      </w:r>
      <w:r w:rsidR="00487058">
        <w:rPr>
          <w:rFonts w:ascii="Times New Roman" w:hAnsi="Times New Roman" w:cs="Times New Roman"/>
          <w:sz w:val="24"/>
          <w:szCs w:val="24"/>
        </w:rPr>
        <w:t>the nation’s largest outreach to prisoners and their families, falls on April 21</w:t>
      </w:r>
      <w:r w:rsidR="00AB2582">
        <w:rPr>
          <w:rFonts w:ascii="Times New Roman" w:hAnsi="Times New Roman" w:cs="Times New Roman"/>
          <w:sz w:val="24"/>
          <w:szCs w:val="24"/>
        </w:rPr>
        <w:t>, 2012</w:t>
      </w:r>
      <w:r w:rsidR="004870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B9763C" w14:textId="6A06D608" w:rsidR="00762E16" w:rsidRDefault="00762E16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65CA6">
        <w:rPr>
          <w:rFonts w:ascii="Times New Roman" w:hAnsi="Times New Roman" w:cs="Times New Roman"/>
          <w:sz w:val="24"/>
          <w:szCs w:val="24"/>
        </w:rPr>
        <w:t xml:space="preserve">a robust coalition of businesses, congregations, and other </w:t>
      </w:r>
      <w:r>
        <w:rPr>
          <w:rFonts w:ascii="Times New Roman" w:hAnsi="Times New Roman" w:cs="Times New Roman"/>
          <w:sz w:val="24"/>
          <w:szCs w:val="24"/>
        </w:rPr>
        <w:t xml:space="preserve">organizations across the country </w:t>
      </w:r>
      <w:r w:rsidR="00E65CA6">
        <w:rPr>
          <w:rFonts w:ascii="Times New Roman" w:hAnsi="Times New Roman" w:cs="Times New Roman"/>
          <w:sz w:val="24"/>
          <w:szCs w:val="24"/>
        </w:rPr>
        <w:t xml:space="preserve">has celebrated Second Chance Month since April 2017 through events, Second Chance 5ks, briefings, social media campaigns, advocacy, press, and other activities; </w:t>
      </w:r>
      <w:r w:rsidR="00E65CA6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33B507DB" w14:textId="6E328D5A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the designation of April as Second Chance Month </w:t>
      </w:r>
      <w:r w:rsidR="00F8151F">
        <w:rPr>
          <w:rFonts w:ascii="Times New Roman" w:hAnsi="Times New Roman" w:cs="Times New Roman"/>
          <w:sz w:val="24"/>
          <w:szCs w:val="24"/>
        </w:rPr>
        <w:t>can contribute to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F8151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832B2E">
        <w:rPr>
          <w:rFonts w:ascii="Times New Roman" w:hAnsi="Times New Roman" w:cs="Times New Roman"/>
          <w:sz w:val="24"/>
          <w:szCs w:val="24"/>
        </w:rPr>
        <w:t xml:space="preserve">public awareness about the </w:t>
      </w:r>
      <w:r w:rsidR="008A5A5D">
        <w:rPr>
          <w:rFonts w:ascii="Times New Roman" w:hAnsi="Times New Roman" w:cs="Times New Roman"/>
          <w:sz w:val="24"/>
          <w:szCs w:val="24"/>
        </w:rPr>
        <w:t xml:space="preserve">challenges faced by </w:t>
      </w:r>
      <w:r w:rsidR="00F64EDB">
        <w:rPr>
          <w:rFonts w:ascii="Times New Roman" w:hAnsi="Times New Roman" w:cs="Times New Roman"/>
          <w:sz w:val="24"/>
          <w:szCs w:val="24"/>
        </w:rPr>
        <w:t>those who have paid their debt,</w:t>
      </w:r>
      <w:r w:rsidR="002200DF">
        <w:rPr>
          <w:rFonts w:ascii="Times New Roman" w:hAnsi="Times New Roman" w:cs="Times New Roman"/>
          <w:sz w:val="24"/>
          <w:szCs w:val="24"/>
        </w:rPr>
        <w:t xml:space="preserve"> and</w:t>
      </w:r>
      <w:r w:rsidR="00AB2582">
        <w:rPr>
          <w:rFonts w:ascii="Times New Roman" w:hAnsi="Times New Roman" w:cs="Times New Roman"/>
          <w:sz w:val="24"/>
          <w:szCs w:val="24"/>
        </w:rPr>
        <w:t xml:space="preserve"> </w:t>
      </w:r>
      <w:r w:rsidR="00AB2582">
        <w:rPr>
          <w:rFonts w:ascii="Times New Roman" w:hAnsi="Times New Roman" w:cs="Times New Roman"/>
          <w:sz w:val="24"/>
          <w:szCs w:val="24"/>
        </w:rPr>
        <w:lastRenderedPageBreak/>
        <w:t>opportunities for individuals, employers, congregations, and communities</w:t>
      </w:r>
      <w:r w:rsidR="002200DF">
        <w:rPr>
          <w:rFonts w:ascii="Times New Roman" w:hAnsi="Times New Roman" w:cs="Times New Roman"/>
          <w:sz w:val="24"/>
          <w:szCs w:val="24"/>
        </w:rPr>
        <w:t xml:space="preserve"> to extend second chances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151F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now, therefore,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21B1D" w14:textId="415072D7" w:rsidR="00AD505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28366" w14:textId="77777777" w:rsidR="00AD505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31B3C" w14:textId="3E351814" w:rsidR="00AD505A" w:rsidRPr="00AD505A" w:rsidRDefault="00AD505A" w:rsidP="00AD505A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D505A">
        <w:rPr>
          <w:rFonts w:ascii="Times New Roman" w:hAnsi="Times New Roman" w:cs="Times New Roman"/>
          <w:i/>
          <w:sz w:val="24"/>
          <w:szCs w:val="24"/>
        </w:rPr>
        <w:t xml:space="preserve">Be It Resolved by the </w:t>
      </w:r>
      <w:r w:rsidR="00B3478D">
        <w:rPr>
          <w:rFonts w:ascii="Times New Roman" w:hAnsi="Times New Roman" w:cs="Times New Roman"/>
          <w:i/>
          <w:sz w:val="24"/>
          <w:szCs w:val="24"/>
        </w:rPr>
        <w:t>[SENATE/HOUSE]</w:t>
      </w:r>
      <w:r w:rsidRPr="00AD505A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B3478D">
        <w:rPr>
          <w:rFonts w:ascii="Times New Roman" w:hAnsi="Times New Roman" w:cs="Times New Roman"/>
          <w:i/>
          <w:sz w:val="24"/>
          <w:szCs w:val="24"/>
        </w:rPr>
        <w:t>[YEAR/SESSION NUMBER]</w:t>
      </w:r>
      <w:r w:rsidR="00B3478D" w:rsidRPr="00AD5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i/>
          <w:sz w:val="24"/>
          <w:szCs w:val="24"/>
        </w:rPr>
        <w:t xml:space="preserve">General Assembly of the State of </w:t>
      </w:r>
      <w:r w:rsidR="00B3478D">
        <w:rPr>
          <w:rFonts w:ascii="Times New Roman" w:hAnsi="Times New Roman" w:cs="Times New Roman"/>
          <w:i/>
          <w:sz w:val="24"/>
          <w:szCs w:val="24"/>
        </w:rPr>
        <w:t>[STATE NAME]</w:t>
      </w:r>
      <w:r w:rsidR="00B3478D" w:rsidRPr="00AD505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6048B09" w14:textId="2C975823" w:rsidR="00832B2E" w:rsidRDefault="00832B2E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designates April </w:t>
      </w:r>
      <w:r w:rsidR="00676DE7">
        <w:rPr>
          <w:rFonts w:ascii="Times New Roman" w:hAnsi="Times New Roman" w:cs="Times New Roman"/>
          <w:sz w:val="24"/>
          <w:szCs w:val="24"/>
        </w:rPr>
        <w:t>[YEAR]</w:t>
      </w:r>
      <w:r>
        <w:rPr>
          <w:rFonts w:ascii="Times New Roman" w:hAnsi="Times New Roman" w:cs="Times New Roman"/>
          <w:sz w:val="24"/>
          <w:szCs w:val="24"/>
        </w:rPr>
        <w:t xml:space="preserve"> as “Second Chance Month”; </w:t>
      </w:r>
    </w:p>
    <w:p w14:paraId="6756A97D" w14:textId="6EB1A85D" w:rsidR="00832B2E" w:rsidRDefault="00945844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the work </w:t>
      </w:r>
      <w:r w:rsidR="0020662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28">
        <w:rPr>
          <w:rFonts w:ascii="Times New Roman" w:hAnsi="Times New Roman" w:cs="Times New Roman"/>
          <w:sz w:val="24"/>
          <w:szCs w:val="24"/>
        </w:rPr>
        <w:t xml:space="preserve">communities, </w:t>
      </w:r>
      <w:r>
        <w:rPr>
          <w:rFonts w:ascii="Times New Roman" w:hAnsi="Times New Roman" w:cs="Times New Roman"/>
          <w:sz w:val="24"/>
          <w:szCs w:val="24"/>
        </w:rPr>
        <w:t xml:space="preserve">governmental institutions, </w:t>
      </w:r>
      <w:r w:rsidR="00AB2582">
        <w:rPr>
          <w:rFonts w:ascii="Times New Roman" w:hAnsi="Times New Roman" w:cs="Times New Roman"/>
          <w:sz w:val="24"/>
          <w:szCs w:val="24"/>
        </w:rPr>
        <w:t xml:space="preserve">non-profits, congregations, </w:t>
      </w:r>
      <w:r>
        <w:rPr>
          <w:rFonts w:ascii="Times New Roman" w:hAnsi="Times New Roman" w:cs="Times New Roman"/>
          <w:sz w:val="24"/>
          <w:szCs w:val="24"/>
        </w:rPr>
        <w:t>employers,</w:t>
      </w:r>
      <w:r w:rsidR="0020662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individuals to</w:t>
      </w:r>
      <w:r w:rsidR="00832B2E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9760F1">
        <w:rPr>
          <w:rFonts w:ascii="Times New Roman" w:hAnsi="Times New Roman" w:cs="Times New Roman"/>
          <w:sz w:val="24"/>
          <w:szCs w:val="24"/>
        </w:rPr>
        <w:t>unnecessary</w:t>
      </w:r>
      <w:r w:rsidR="00832B2E">
        <w:rPr>
          <w:rFonts w:ascii="Times New Roman" w:hAnsi="Times New Roman" w:cs="Times New Roman"/>
          <w:sz w:val="24"/>
          <w:szCs w:val="24"/>
        </w:rPr>
        <w:t xml:space="preserve"> legal and societal barriers that prevent individuals with a criminal record from becoming productive members of society;</w:t>
      </w:r>
    </w:p>
    <w:p w14:paraId="5FA77F6E" w14:textId="258C75C5" w:rsidR="00832B2E" w:rsidRDefault="00832B2E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upon the people of the </w:t>
      </w:r>
      <w:r w:rsidR="00B3478D">
        <w:rPr>
          <w:rFonts w:ascii="Times New Roman" w:hAnsi="Times New Roman" w:cs="Times New Roman"/>
          <w:sz w:val="24"/>
          <w:szCs w:val="24"/>
        </w:rPr>
        <w:t xml:space="preserve">[STATE NAME] </w:t>
      </w:r>
      <w:r>
        <w:rPr>
          <w:rFonts w:ascii="Times New Roman" w:hAnsi="Times New Roman" w:cs="Times New Roman"/>
          <w:sz w:val="24"/>
          <w:szCs w:val="24"/>
        </w:rPr>
        <w:t>to observe</w:t>
      </w:r>
      <w:r w:rsidR="00B614B7">
        <w:rPr>
          <w:rFonts w:ascii="Times New Roman" w:hAnsi="Times New Roman" w:cs="Times New Roman"/>
          <w:sz w:val="24"/>
          <w:szCs w:val="24"/>
        </w:rPr>
        <w:t xml:space="preserve"> </w:t>
      </w:r>
      <w:r w:rsidRPr="00B614B7">
        <w:rPr>
          <w:rFonts w:ascii="Times New Roman" w:hAnsi="Times New Roman" w:cs="Times New Roman"/>
          <w:noProof/>
          <w:sz w:val="24"/>
          <w:szCs w:val="24"/>
        </w:rPr>
        <w:t>Second</w:t>
      </w:r>
      <w:r w:rsidR="00B614B7">
        <w:rPr>
          <w:rFonts w:ascii="Times New Roman" w:hAnsi="Times New Roman" w:cs="Times New Roman"/>
          <w:sz w:val="24"/>
          <w:szCs w:val="24"/>
        </w:rPr>
        <w:t xml:space="preserve"> Chance M</w:t>
      </w:r>
      <w:r>
        <w:rPr>
          <w:rFonts w:ascii="Times New Roman" w:hAnsi="Times New Roman" w:cs="Times New Roman"/>
          <w:sz w:val="24"/>
          <w:szCs w:val="24"/>
        </w:rPr>
        <w:t xml:space="preserve">onth </w:t>
      </w:r>
      <w:r w:rsidR="00080AD4">
        <w:rPr>
          <w:rFonts w:ascii="Times New Roman" w:hAnsi="Times New Roman" w:cs="Times New Roman"/>
          <w:sz w:val="24"/>
          <w:szCs w:val="24"/>
        </w:rPr>
        <w:t xml:space="preserve">through </w:t>
      </w:r>
      <w:r w:rsidR="00487058">
        <w:rPr>
          <w:rFonts w:ascii="Times New Roman" w:hAnsi="Times New Roman" w:cs="Times New Roman"/>
          <w:sz w:val="24"/>
          <w:szCs w:val="24"/>
        </w:rPr>
        <w:t>actions and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48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promote awareness </w:t>
      </w:r>
      <w:r w:rsidR="00F63A6A">
        <w:rPr>
          <w:rFonts w:ascii="Times New Roman" w:hAnsi="Times New Roman" w:cs="Times New Roman"/>
          <w:sz w:val="24"/>
          <w:szCs w:val="24"/>
        </w:rPr>
        <w:t>of the challenges facing</w:t>
      </w:r>
      <w:r w:rsidR="009754BC">
        <w:rPr>
          <w:rFonts w:ascii="Times New Roman" w:hAnsi="Times New Roman" w:cs="Times New Roman"/>
          <w:sz w:val="24"/>
          <w:szCs w:val="24"/>
        </w:rPr>
        <w:t xml:space="preserve"> those who have paid their debt</w:t>
      </w:r>
      <w:r w:rsidR="00F63A6A">
        <w:rPr>
          <w:rFonts w:ascii="Times New Roman" w:hAnsi="Times New Roman" w:cs="Times New Roman"/>
          <w:sz w:val="24"/>
          <w:szCs w:val="24"/>
        </w:rPr>
        <w:t xml:space="preserve"> and opportunities to unlock second chances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1F3AD" w14:textId="31AB0CFA" w:rsid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</w:p>
    <w:p w14:paraId="1A1ECDF6" w14:textId="0A649AF2" w:rsid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  <w:r w:rsidRPr="00AD505A">
        <w:rPr>
          <w:rFonts w:ascii="Times New Roman" w:hAnsi="Times New Roman" w:cs="Times New Roman"/>
          <w:i/>
          <w:sz w:val="24"/>
          <w:szCs w:val="24"/>
        </w:rPr>
        <w:t xml:space="preserve">Be It Further Resolved, </w:t>
      </w:r>
      <w:proofErr w:type="gramStart"/>
      <w:r w:rsidRPr="00AD505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D505A">
        <w:rPr>
          <w:rFonts w:ascii="Times New Roman" w:hAnsi="Times New Roman" w:cs="Times New Roman"/>
          <w:sz w:val="24"/>
          <w:szCs w:val="24"/>
        </w:rPr>
        <w:t xml:space="preserve"> copies of this Resolution be sent to the Honorable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President of the United States; Vice President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United States Attorney General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the Honorable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Governor of </w:t>
      </w:r>
      <w:r w:rsidR="001D74BA">
        <w:rPr>
          <w:rFonts w:ascii="Times New Roman" w:hAnsi="Times New Roman" w:cs="Times New Roman"/>
          <w:sz w:val="24"/>
          <w:szCs w:val="24"/>
        </w:rPr>
        <w:t>[State]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Lt. Gov.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</w:t>
      </w:r>
      <w:r w:rsidR="001D74BA">
        <w:rPr>
          <w:rFonts w:ascii="Times New Roman" w:hAnsi="Times New Roman" w:cs="Times New Roman"/>
          <w:sz w:val="24"/>
          <w:szCs w:val="24"/>
        </w:rPr>
        <w:t>[First Last</w:t>
      </w:r>
      <w:r w:rsidR="00B3478D">
        <w:rPr>
          <w:rFonts w:ascii="Times New Roman" w:hAnsi="Times New Roman" w:cs="Times New Roman"/>
          <w:sz w:val="24"/>
          <w:szCs w:val="24"/>
        </w:rPr>
        <w:t>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Executive Director of the </w:t>
      </w:r>
      <w:r w:rsidR="001D74BA">
        <w:rPr>
          <w:rFonts w:ascii="Times New Roman" w:hAnsi="Times New Roman" w:cs="Times New Roman"/>
          <w:sz w:val="24"/>
          <w:szCs w:val="24"/>
        </w:rPr>
        <w:t>[State]</w:t>
      </w:r>
      <w:r w:rsidR="001D74BA" w:rsidRPr="00AD505A">
        <w:rPr>
          <w:rFonts w:ascii="Times New Roman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sz w:val="24"/>
          <w:szCs w:val="24"/>
        </w:rPr>
        <w:t xml:space="preserve">Department of Corrections; and to each member of </w:t>
      </w:r>
      <w:r w:rsidR="001D74BA">
        <w:rPr>
          <w:rFonts w:ascii="Times New Roman" w:hAnsi="Times New Roman" w:cs="Times New Roman"/>
          <w:sz w:val="24"/>
          <w:szCs w:val="24"/>
        </w:rPr>
        <w:t>[State’s]</w:t>
      </w:r>
      <w:r w:rsidR="001D74BA" w:rsidRPr="00AD505A">
        <w:rPr>
          <w:rFonts w:ascii="Times New Roman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sz w:val="24"/>
          <w:szCs w:val="24"/>
        </w:rPr>
        <w:t>Congressional Delegation.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B342" w14:textId="77777777" w:rsidR="00AD505A" w:rsidRP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</w:p>
    <w:sectPr w:rsidR="00AD505A" w:rsidRPr="00AD505A" w:rsidSect="00AD505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BB03" w14:textId="77777777" w:rsidR="00FF4FAE" w:rsidRDefault="00FF4FAE" w:rsidP="00832B2E">
      <w:pPr>
        <w:spacing w:after="0" w:line="240" w:lineRule="auto"/>
      </w:pPr>
      <w:r>
        <w:separator/>
      </w:r>
    </w:p>
  </w:endnote>
  <w:endnote w:type="continuationSeparator" w:id="0">
    <w:p w14:paraId="1D74F169" w14:textId="77777777" w:rsidR="00FF4FAE" w:rsidRDefault="00FF4FAE" w:rsidP="008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02BE" w14:textId="223647AB" w:rsidR="00AD505A" w:rsidRPr="00AD505A" w:rsidRDefault="00AD505A" w:rsidP="00AD505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r w:rsidRPr="00AD505A">
      <w:rPr>
        <w:rFonts w:ascii="Times New Roman" w:eastAsia="Calibri" w:hAnsi="Times New Roman" w:cs="Times New Roman"/>
      </w:rPr>
      <w:t xml:space="preserve">PAGE </w:t>
    </w:r>
    <w:r w:rsidRPr="00AD505A">
      <w:rPr>
        <w:rFonts w:ascii="Times New Roman" w:eastAsia="Calibri" w:hAnsi="Times New Roman" w:cs="Times New Roman"/>
      </w:rPr>
      <w:fldChar w:fldCharType="begin"/>
    </w:r>
    <w:r w:rsidRPr="00AD505A">
      <w:rPr>
        <w:rFonts w:ascii="Times New Roman" w:eastAsia="Calibri" w:hAnsi="Times New Roman" w:cs="Times New Roman"/>
      </w:rPr>
      <w:instrText xml:space="preserve"> PAGE   \* MERGEFORMAT </w:instrText>
    </w:r>
    <w:r w:rsidRPr="00AD505A">
      <w:rPr>
        <w:rFonts w:ascii="Times New Roman" w:eastAsia="Calibri" w:hAnsi="Times New Roman" w:cs="Times New Roman"/>
      </w:rPr>
      <w:fldChar w:fldCharType="separate"/>
    </w:r>
    <w:r w:rsidR="00487F61">
      <w:rPr>
        <w:rFonts w:ascii="Times New Roman" w:eastAsia="Calibri" w:hAnsi="Times New Roman" w:cs="Times New Roman"/>
        <w:noProof/>
      </w:rPr>
      <w:t>2</w:t>
    </w:r>
    <w:r w:rsidRPr="00AD505A">
      <w:rPr>
        <w:rFonts w:ascii="Times New Roman" w:eastAsia="Calibri" w:hAnsi="Times New Roman" w:cs="Times New Roman"/>
        <w:noProof/>
      </w:rPr>
      <w:fldChar w:fldCharType="end"/>
    </w:r>
    <w:r w:rsidRPr="00AD505A">
      <w:rPr>
        <w:rFonts w:ascii="Times New Roman" w:eastAsia="Calibri" w:hAnsi="Times New Roman" w:cs="Times New Roman"/>
        <w:noProof/>
      </w:rPr>
      <w:t>-HOUSE</w:t>
    </w:r>
    <w:r w:rsidR="008A5A5D">
      <w:rPr>
        <w:rFonts w:ascii="Times New Roman" w:eastAsia="Calibri" w:hAnsi="Times New Roman" w:cs="Times New Roman"/>
        <w:noProof/>
      </w:rPr>
      <w:t>/SENATE</w:t>
    </w:r>
    <w:r w:rsidRPr="00AD505A">
      <w:rPr>
        <w:rFonts w:ascii="Times New Roman" w:eastAsia="Calibri" w:hAnsi="Times New Roman" w:cs="Times New Roman"/>
        <w:noProof/>
      </w:rPr>
      <w:t xml:space="preserve"> RESOLUTION </w:t>
    </w:r>
    <w:r w:rsidR="00B3478D">
      <w:rPr>
        <w:rFonts w:ascii="Times New Roman" w:eastAsia="Calibri" w:hAnsi="Times New Roman" w:cs="Times New Roman"/>
        <w:noProof/>
      </w:rPr>
      <w:t>[RESOLUTION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3FC6" w14:textId="77777777" w:rsidR="00FF4FAE" w:rsidRDefault="00FF4FAE" w:rsidP="00832B2E">
      <w:pPr>
        <w:spacing w:after="0" w:line="240" w:lineRule="auto"/>
      </w:pPr>
      <w:r>
        <w:separator/>
      </w:r>
    </w:p>
  </w:footnote>
  <w:footnote w:type="continuationSeparator" w:id="0">
    <w:p w14:paraId="0BC4CF5A" w14:textId="77777777" w:rsidR="00FF4FAE" w:rsidRDefault="00FF4FAE" w:rsidP="00832B2E">
      <w:pPr>
        <w:spacing w:after="0" w:line="240" w:lineRule="auto"/>
      </w:pPr>
      <w:r>
        <w:continuationSeparator/>
      </w:r>
    </w:p>
  </w:footnote>
  <w:footnote w:id="1">
    <w:p w14:paraId="3A639A95" w14:textId="1AFB5DB8" w:rsidR="00080AD4" w:rsidRPr="006F60EE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="00A60DFA" w:rsidRPr="006F60EE">
        <w:rPr>
          <w:rFonts w:ascii="Times New Roman" w:hAnsi="Times New Roman" w:cs="Times New Roman"/>
          <w:sz w:val="16"/>
          <w:szCs w:val="16"/>
        </w:rPr>
        <w:t xml:space="preserve">Anastasia </w:t>
      </w:r>
      <w:proofErr w:type="spellStart"/>
      <w:r w:rsidR="00A60DFA" w:rsidRPr="006F60EE">
        <w:rPr>
          <w:rFonts w:ascii="Times New Roman" w:hAnsi="Times New Roman" w:cs="Times New Roman"/>
          <w:sz w:val="16"/>
          <w:szCs w:val="16"/>
        </w:rPr>
        <w:t>Christman</w:t>
      </w:r>
      <w:proofErr w:type="spellEnd"/>
      <w:r w:rsidR="00A60DFA" w:rsidRPr="006F60EE">
        <w:rPr>
          <w:rFonts w:ascii="Times New Roman" w:hAnsi="Times New Roman" w:cs="Times New Roman"/>
          <w:sz w:val="16"/>
          <w:szCs w:val="16"/>
        </w:rPr>
        <w:t xml:space="preserve"> &amp;Michelle Natividad Rodriguez, </w:t>
      </w:r>
      <w:r w:rsidR="00A60DFA" w:rsidRPr="006F60EE">
        <w:rPr>
          <w:rFonts w:ascii="Times New Roman" w:hAnsi="Times New Roman" w:cs="Times New Roman"/>
          <w:i/>
          <w:iCs/>
          <w:sz w:val="16"/>
          <w:szCs w:val="16"/>
        </w:rPr>
        <w:t>Research Supports Fair Chance Policies</w:t>
      </w:r>
      <w:r w:rsidR="00A60DFA" w:rsidRPr="006F60EE">
        <w:rPr>
          <w:rFonts w:ascii="Times New Roman" w:hAnsi="Times New Roman" w:cs="Times New Roman"/>
          <w:sz w:val="16"/>
          <w:szCs w:val="16"/>
        </w:rPr>
        <w:t>, The National Employment Law Project (August 2016), https://www.nelp.org/publication/research-supports-fair-chance-policies/#_edn.</w:t>
      </w:r>
    </w:p>
  </w:footnote>
  <w:footnote w:id="2">
    <w:p w14:paraId="1A2E2A16" w14:textId="4920268E" w:rsidR="00080AD4" w:rsidRPr="006F60EE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E Ann Carson, </w:t>
      </w:r>
      <w:r w:rsidRPr="006F60EE">
        <w:rPr>
          <w:rFonts w:ascii="Times New Roman" w:hAnsi="Times New Roman" w:cs="Times New Roman"/>
          <w:i/>
          <w:sz w:val="16"/>
          <w:szCs w:val="16"/>
        </w:rPr>
        <w:t>Prisoners in 201</w:t>
      </w:r>
      <w:r w:rsidR="00B84B74" w:rsidRPr="006F60EE">
        <w:rPr>
          <w:rFonts w:ascii="Times New Roman" w:hAnsi="Times New Roman" w:cs="Times New Roman"/>
          <w:i/>
          <w:sz w:val="16"/>
          <w:szCs w:val="16"/>
        </w:rPr>
        <w:t>6</w:t>
      </w:r>
      <w:r w:rsidRPr="006F60EE">
        <w:rPr>
          <w:rFonts w:ascii="Times New Roman" w:hAnsi="Times New Roman" w:cs="Times New Roman"/>
          <w:sz w:val="16"/>
          <w:szCs w:val="16"/>
        </w:rPr>
        <w:t xml:space="preserve">, </w:t>
      </w:r>
      <w:r w:rsidR="00B84B74" w:rsidRPr="006F60EE">
        <w:rPr>
          <w:rFonts w:ascii="Times New Roman" w:hAnsi="Times New Roman" w:cs="Times New Roman"/>
          <w:sz w:val="16"/>
          <w:szCs w:val="16"/>
        </w:rPr>
        <w:t>Bureau of Justice Statistics (January 2018), https://www.bjs.gov/content/pub/pdf/p16.pdf</w:t>
      </w:r>
      <w:r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78114D4E" w14:textId="05A41212" w:rsidR="00080AD4" w:rsidRPr="006F60EE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172CCF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Justice Center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6F60EE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6F60EE">
        <w:rPr>
          <w:rStyle w:val="normaltextrun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National Inventory of the Collateral Consequences of Conviction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="00172CCF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The Council of State Governments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 (201</w:t>
      </w:r>
      <w:r w:rsidR="00A60DFA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8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="00172CCF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https://niccc.csgjusticecenter.org/.</w:t>
      </w:r>
    </w:p>
  </w:footnote>
  <w:footnote w:id="4">
    <w:p w14:paraId="16EE9B91" w14:textId="7FBC53DC" w:rsidR="00B84B74" w:rsidRPr="0052546A" w:rsidRDefault="00B84B7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52546A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52546A">
        <w:rPr>
          <w:rFonts w:ascii="Times New Roman" w:hAnsi="Times New Roman" w:cs="Times New Roman"/>
          <w:sz w:val="16"/>
          <w:szCs w:val="16"/>
        </w:rPr>
        <w:t xml:space="preserve"> </w:t>
      </w:r>
      <w:r w:rsidRPr="0052546A">
        <w:rPr>
          <w:rFonts w:ascii="Times New Roman" w:hAnsi="Times New Roman" w:cs="Times New Roman"/>
          <w:i/>
          <w:sz w:val="16"/>
          <w:szCs w:val="16"/>
        </w:rPr>
        <w:t>Id</w:t>
      </w:r>
      <w:r w:rsidRPr="0052546A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816FC51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John M. Nally, et al., 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Post-Release Recidivism and Employment among Different Types of Released Offenders: A 5-Year Follow-up Study in the United States</w:t>
      </w:r>
      <w:r w:rsidRPr="006F60EE">
        <w:rPr>
          <w:rFonts w:ascii="Times New Roman" w:hAnsi="Times New Roman" w:cs="Times New Roman"/>
          <w:sz w:val="16"/>
          <w:szCs w:val="16"/>
        </w:rPr>
        <w:t>, 9 Int'l J. of Crim. Just. Sci. 1, 16, 23 (2014);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Le’Ann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 Duran, et al.,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Integrated Reentry and Employment Strategies: Reducing Recidivism and Promoting Job Readiness</w:t>
      </w:r>
      <w:r w:rsidRPr="006F60EE">
        <w:rPr>
          <w:rFonts w:ascii="Times New Roman" w:hAnsi="Times New Roman" w:cs="Times New Roman"/>
          <w:sz w:val="16"/>
          <w:szCs w:val="16"/>
        </w:rPr>
        <w:t>, The Council of State Governments Justice Center (2013), https://csgjusticecenter.org/wp-content/uploads/2013/09/Final.Reentry-and-Employment.pp_.pdf.</w:t>
      </w:r>
    </w:p>
  </w:footnote>
  <w:footnote w:id="6">
    <w:p w14:paraId="04DA855F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Pr="006F60EE">
        <w:rPr>
          <w:rFonts w:ascii="Times New Roman" w:hAnsi="Times New Roman" w:cs="Times New Roman"/>
          <w:i/>
          <w:sz w:val="16"/>
          <w:szCs w:val="16"/>
        </w:rPr>
        <w:t>Id</w:t>
      </w:r>
      <w:r w:rsidRPr="006F60EE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7">
    <w:p w14:paraId="4E3B4E19" w14:textId="34812B2A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E.g. </w:t>
      </w:r>
      <w:r w:rsidRPr="006F60EE">
        <w:rPr>
          <w:rFonts w:ascii="Times New Roman" w:hAnsi="Times New Roman" w:cs="Times New Roman"/>
          <w:sz w:val="16"/>
          <w:szCs w:val="16"/>
        </w:rPr>
        <w:t xml:space="preserve"> K.S.A. § 65-1820a; K.S.A. § 65-1908; 59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Okl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. St. § 199.11; La. R.S. 37:3563; Nebraska Admin. Code Title 316, Ch. 54; 68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Okl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. St. § 1501; C.R.S. 12-29.5-106; C.R.S. 12-55.5-106; 16 TAC § 65.14; 16 TAC § 87.21; R.R.S. Neb. § 76-2115.</w:t>
      </w:r>
    </w:p>
  </w:footnote>
  <w:footnote w:id="8">
    <w:p w14:paraId="543004F3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Michelle Natividad Rodriguez &amp; Maurice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Emsellem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65 Million “Need Not Apply:” The Case for Reforming Criminal Background Checks for Employment</w:t>
      </w:r>
      <w:r w:rsidRPr="006F60EE">
        <w:rPr>
          <w:rFonts w:ascii="Times New Roman" w:hAnsi="Times New Roman" w:cs="Times New Roman"/>
          <w:sz w:val="16"/>
          <w:szCs w:val="16"/>
        </w:rPr>
        <w:t>, The National Employment Law Project (March 2011); Harry J. Holzer, Collateral Costs: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The Effects of Incarceration on the Employment and Earnings of Young Workers</w:t>
      </w:r>
      <w:r w:rsidRPr="006F60EE">
        <w:rPr>
          <w:rFonts w:ascii="Times New Roman" w:hAnsi="Times New Roman" w:cs="Times New Roman"/>
          <w:sz w:val="16"/>
          <w:szCs w:val="16"/>
        </w:rPr>
        <w:t> 12 (Institute for the Study of Labor, Discussion Paper No. 3118, October 2007).</w:t>
      </w:r>
    </w:p>
  </w:footnote>
  <w:footnote w:id="9">
    <w:p w14:paraId="513ABF62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Matthew Makarios, et al., </w:t>
      </w:r>
      <w:r w:rsidRPr="006F60EE">
        <w:rPr>
          <w:rFonts w:ascii="Times New Roman" w:hAnsi="Times New Roman" w:cs="Times New Roman"/>
          <w:i/>
          <w:sz w:val="16"/>
          <w:szCs w:val="16"/>
        </w:rPr>
        <w:t>Examining the Predictors of Recidivism Among Men and Women Released from Prison in Ohio</w:t>
      </w:r>
      <w:r w:rsidRPr="006F60EE">
        <w:rPr>
          <w:rFonts w:ascii="Times New Roman" w:hAnsi="Times New Roman" w:cs="Times New Roman"/>
          <w:sz w:val="16"/>
          <w:szCs w:val="16"/>
        </w:rPr>
        <w:t xml:space="preserve">, 37 Crim. Just.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Behav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. 1377 (December 2010). </w:t>
      </w:r>
    </w:p>
  </w:footnote>
  <w:footnote w:id="10">
    <w:p w14:paraId="55CCFC06" w14:textId="40137EB8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6400D1" w:rsidRPr="006F60EE">
        <w:rPr>
          <w:rFonts w:ascii="Times New Roman" w:hAnsi="Times New Roman" w:cs="Times New Roman"/>
          <w:i/>
          <w:sz w:val="16"/>
          <w:szCs w:val="16"/>
        </w:rPr>
        <w:t>Id</w:t>
      </w:r>
      <w:r w:rsidR="006400D1"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11">
    <w:p w14:paraId="33ED61D3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20 U.S.C. § 1070a; 1091.</w:t>
      </w:r>
    </w:p>
  </w:footnote>
  <w:footnote w:id="12">
    <w:p w14:paraId="34CEA7DB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Darby Dickerson, Background Checks in the University Admissions Process: An Overview of Legal and Policy Considerations, 34 J. Coll. Univ. L. 419 (April 2008); Center for Community Alternatives, </w:t>
      </w:r>
      <w:r w:rsidRPr="006F60EE">
        <w:rPr>
          <w:rFonts w:ascii="Times New Roman" w:hAnsi="Times New Roman" w:cs="Times New Roman"/>
          <w:i/>
          <w:sz w:val="16"/>
          <w:szCs w:val="16"/>
        </w:rPr>
        <w:t>The Use of Criminal History Records in College Admissions Reconsidered</w:t>
      </w:r>
      <w:r w:rsidRPr="006F60EE">
        <w:rPr>
          <w:rFonts w:ascii="Times New Roman" w:hAnsi="Times New Roman" w:cs="Times New Roman"/>
          <w:sz w:val="16"/>
          <w:szCs w:val="16"/>
        </w:rPr>
        <w:t xml:space="preserve">, Center for Community Alternatives (November 2010), http://www.communityalternatives.org/pdf/Reconsidered-criminal-hist-recs-in-college-admissions.pdf; Malgorzata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Olszewska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, </w:t>
      </w:r>
      <w:r w:rsidRPr="006F60EE">
        <w:rPr>
          <w:rFonts w:ascii="Times New Roman" w:hAnsi="Times New Roman" w:cs="Times New Roman"/>
          <w:i/>
          <w:sz w:val="16"/>
          <w:szCs w:val="16"/>
        </w:rPr>
        <w:t>Undergraduate Admission Application as a Campus Crime Mitigation Measure: Disclosure of Applicants’ Disciplinary Background Information and its Relation to Campus Crime</w:t>
      </w:r>
      <w:r w:rsidRPr="006F60EE">
        <w:rPr>
          <w:rFonts w:ascii="Times New Roman" w:hAnsi="Times New Roman" w:cs="Times New Roman"/>
          <w:sz w:val="16"/>
          <w:szCs w:val="16"/>
        </w:rPr>
        <w:t xml:space="preserve">, (2007) (unpublished Ph.D. dissertation, East Carolina University). </w:t>
      </w:r>
    </w:p>
  </w:footnote>
  <w:footnote w:id="13">
    <w:p w14:paraId="770A4BFB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Lynn M. Clark,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Landlord Attitudes Toward Renting to Released Offenders</w:t>
      </w:r>
      <w:r w:rsidRPr="006F60EE">
        <w:rPr>
          <w:rFonts w:ascii="Times New Roman" w:hAnsi="Times New Roman" w:cs="Times New Roman"/>
          <w:sz w:val="16"/>
          <w:szCs w:val="16"/>
        </w:rPr>
        <w:t>, 71 Fed. Probation 20, (June 2007).</w:t>
      </w:r>
    </w:p>
  </w:footnote>
  <w:footnote w:id="14">
    <w:p w14:paraId="6111CAB3" w14:textId="6EFD24E5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6400D1" w:rsidRPr="006F60EE">
        <w:rPr>
          <w:rFonts w:ascii="Times New Roman" w:hAnsi="Times New Roman" w:cs="Times New Roman"/>
          <w:i/>
          <w:sz w:val="16"/>
          <w:szCs w:val="16"/>
        </w:rPr>
        <w:t>Id</w:t>
      </w:r>
      <w:r w:rsidR="006400D1" w:rsidRPr="006F60EE">
        <w:rPr>
          <w:rFonts w:ascii="Times New Roman" w:hAnsi="Times New Roman" w:cs="Times New Roman"/>
          <w:sz w:val="16"/>
          <w:szCs w:val="16"/>
        </w:rPr>
        <w:t>.</w:t>
      </w:r>
      <w:r w:rsidRPr="006F60EE">
        <w:rPr>
          <w:rFonts w:ascii="Times New Roman" w:hAnsi="Times New Roman" w:cs="Times New Roman"/>
          <w:sz w:val="16"/>
          <w:szCs w:val="16"/>
        </w:rPr>
        <w:t>; Heidi Lee Cain, Comment,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 Housing Our Criminals: Finding Housing for the Ex-Offender in the Twenty-First Century, </w:t>
      </w:r>
      <w:r w:rsidRPr="006F60EE">
        <w:rPr>
          <w:rFonts w:ascii="Times New Roman" w:hAnsi="Times New Roman" w:cs="Times New Roman"/>
          <w:sz w:val="16"/>
          <w:szCs w:val="16"/>
        </w:rPr>
        <w:t>33 Golden Gate U. L. Rev. 131 (2003); Louisiana Justice Coalition &amp; Louisiana Public Defender Board,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Now and Later: The Short and Long-Term Consequences of a Louisiana Conviction</w:t>
      </w:r>
      <w:r w:rsidRPr="006F60EE">
        <w:rPr>
          <w:rFonts w:ascii="Times New Roman" w:hAnsi="Times New Roman" w:cs="Times New Roman"/>
          <w:sz w:val="16"/>
          <w:szCs w:val="16"/>
        </w:rPr>
        <w:t>, Louisiana Justice Coalition (2010), http://www.opdla.org/attachments/article/104/CollateralConsequencesClientGuide_English.10.pdf.</w:t>
      </w:r>
    </w:p>
  </w:footnote>
  <w:footnote w:id="15">
    <w:p w14:paraId="029A323D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Tracy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Sohoni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, </w:t>
      </w:r>
      <w:r w:rsidRPr="006F60EE">
        <w:rPr>
          <w:rFonts w:ascii="Times New Roman" w:hAnsi="Times New Roman" w:cs="Times New Roman"/>
          <w:i/>
          <w:sz w:val="16"/>
          <w:szCs w:val="16"/>
        </w:rPr>
        <w:t>The Effect of Collateral Consequence Laws on State Rates of Returns to Prison</w:t>
      </w:r>
      <w:r w:rsidRPr="006F60EE">
        <w:rPr>
          <w:rFonts w:ascii="Times New Roman" w:hAnsi="Times New Roman" w:cs="Times New Roman"/>
          <w:sz w:val="16"/>
          <w:szCs w:val="16"/>
        </w:rPr>
        <w:t>, (2013) (unpublished Pd.D. dissertation, University of Maryland) (on file with the Digital Repository at the University of Maryland), available at https://www.ncjrs.gov/pdffiles1/nij/grants/247569.pdf.</w:t>
      </w:r>
    </w:p>
  </w:footnote>
  <w:footnote w:id="16">
    <w:p w14:paraId="7085EF47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Amy Blank Wilson, </w:t>
      </w:r>
      <w:r w:rsidRPr="006F60EE">
        <w:rPr>
          <w:rFonts w:ascii="Times New Roman" w:hAnsi="Times New Roman" w:cs="Times New Roman"/>
          <w:i/>
          <w:sz w:val="16"/>
          <w:szCs w:val="16"/>
        </w:rPr>
        <w:t xml:space="preserve">It Takes ID to Get ID: The New Identity Politics in </w:t>
      </w:r>
      <w:r w:rsidRPr="006F60EE">
        <w:rPr>
          <w:rFonts w:ascii="Times New Roman" w:hAnsi="Times New Roman" w:cs="Times New Roman"/>
          <w:sz w:val="16"/>
          <w:szCs w:val="16"/>
        </w:rPr>
        <w:t xml:space="preserve">Services, 83 Soc. Sci. Rev. 111 (2009), available at http://www.jeffreylonghofer.com/resources/Dissertation-Seminar/Syllabus-/qualitative_ssr_it-takes-id.pdf; Maria Pabon Lopez, </w:t>
      </w:r>
      <w:r w:rsidRPr="006F60EE">
        <w:rPr>
          <w:rFonts w:ascii="Times New Roman" w:hAnsi="Times New Roman" w:cs="Times New Roman"/>
          <w:i/>
          <w:sz w:val="16"/>
          <w:szCs w:val="16"/>
        </w:rPr>
        <w:t>More than a License to Drive: State Restrictions on the Use of Driver’s Licenses by Noncitizens</w:t>
      </w:r>
      <w:r w:rsidRPr="006F60EE">
        <w:rPr>
          <w:rFonts w:ascii="Times New Roman" w:hAnsi="Times New Roman" w:cs="Times New Roman"/>
          <w:sz w:val="16"/>
          <w:szCs w:val="16"/>
        </w:rPr>
        <w:t xml:space="preserve">, 29 S. Ill. U. L.J. 91 (2004); Nancy La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Vigne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, et al., </w:t>
      </w:r>
      <w:r w:rsidRPr="006F60EE">
        <w:rPr>
          <w:rFonts w:ascii="Times New Roman" w:hAnsi="Times New Roman" w:cs="Times New Roman"/>
          <w:i/>
          <w:sz w:val="16"/>
          <w:szCs w:val="16"/>
        </w:rPr>
        <w:t>Release Planning for Successful Reentry: A Guide for Corrections, Service Providers, and Community Groups</w:t>
      </w:r>
      <w:r w:rsidRPr="006F60EE">
        <w:rPr>
          <w:rFonts w:ascii="Times New Roman" w:hAnsi="Times New Roman" w:cs="Times New Roman"/>
          <w:sz w:val="16"/>
          <w:szCs w:val="16"/>
        </w:rPr>
        <w:t>, Urban Institute (September 2008), http://www.urban.org/sites/default/files/alfresco/publication-pdfs/411767-Release-Planning-for-Successful-Reentry.PDF.</w:t>
      </w:r>
    </w:p>
  </w:footnote>
  <w:footnote w:id="17">
    <w:p w14:paraId="41DB8D7C" w14:textId="20159F7B" w:rsidR="00487058" w:rsidRPr="006F60EE" w:rsidRDefault="0048705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5F5374" w:rsidRPr="006F60EE">
        <w:rPr>
          <w:rFonts w:ascii="Times New Roman" w:hAnsi="Times New Roman" w:cs="Times New Roman"/>
          <w:sz w:val="16"/>
          <w:szCs w:val="16"/>
        </w:rPr>
        <w:t xml:space="preserve">Becky Pettit &amp; Bruce Western, </w:t>
      </w:r>
      <w:r w:rsidR="005F5374" w:rsidRPr="006F60EE">
        <w:rPr>
          <w:rFonts w:ascii="Times New Roman" w:hAnsi="Times New Roman" w:cs="Times New Roman"/>
          <w:i/>
          <w:sz w:val="16"/>
          <w:szCs w:val="16"/>
        </w:rPr>
        <w:t>Collateral Costs: Incarceration’s Effect on Economic Mobility</w:t>
      </w:r>
      <w:r w:rsidR="005F5374" w:rsidRPr="006F60EE">
        <w:rPr>
          <w:rFonts w:ascii="Times New Roman" w:hAnsi="Times New Roman" w:cs="Times New Roman"/>
          <w:sz w:val="16"/>
          <w:szCs w:val="16"/>
        </w:rPr>
        <w:t xml:space="preserve">, The Pew Charitable Trusts (2010), </w:t>
      </w:r>
      <w:r w:rsidRPr="006F60EE">
        <w:rPr>
          <w:rFonts w:ascii="Times New Roman" w:hAnsi="Times New Roman" w:cs="Times New Roman"/>
          <w:sz w:val="16"/>
          <w:szCs w:val="16"/>
        </w:rPr>
        <w:t>http://www.pewtrusts.org/~/media/legacy/uploadedfiles/pcs_assets/2010/collateralcosts1pdf.pdf</w:t>
      </w:r>
      <w:r w:rsidR="005F5374"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18">
    <w:p w14:paraId="720A2F54" w14:textId="5AF8CA96" w:rsidR="00172CCF" w:rsidRPr="006F60EE" w:rsidRDefault="00172C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John Schmitt &amp; Kris Warner, Ex-offenders and the Labor market, Center for Economic and Policy Research (November 2010), http://cepr.net/documents/publications/ex-offenders-2010-11.pdf.</w:t>
      </w:r>
    </w:p>
  </w:footnote>
  <w:footnote w:id="19">
    <w:p w14:paraId="1D35F81D" w14:textId="4C190481" w:rsidR="006400D1" w:rsidRPr="006F60EE" w:rsidRDefault="006400D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Justice Center, </w:t>
      </w:r>
      <w:r w:rsidRPr="006F60EE">
        <w:rPr>
          <w:rFonts w:ascii="Times New Roman" w:hAnsi="Times New Roman" w:cs="Times New Roman"/>
          <w:i/>
          <w:sz w:val="16"/>
          <w:szCs w:val="16"/>
        </w:rPr>
        <w:t>The Second Chance Act</w:t>
      </w:r>
      <w:r w:rsidRPr="006F60EE">
        <w:rPr>
          <w:rFonts w:ascii="Times New Roman" w:hAnsi="Times New Roman" w:cs="Times New Roman"/>
          <w:sz w:val="16"/>
          <w:szCs w:val="16"/>
        </w:rPr>
        <w:t>, The Council of State Governments (J</w:t>
      </w:r>
      <w:r w:rsidR="00C704C9" w:rsidRPr="006F60EE">
        <w:rPr>
          <w:rFonts w:ascii="Times New Roman" w:hAnsi="Times New Roman" w:cs="Times New Roman"/>
          <w:sz w:val="16"/>
          <w:szCs w:val="16"/>
        </w:rPr>
        <w:t>uly 2018</w:t>
      </w:r>
      <w:r w:rsidRPr="006F60EE">
        <w:rPr>
          <w:rFonts w:ascii="Times New Roman" w:hAnsi="Times New Roman" w:cs="Times New Roman"/>
          <w:sz w:val="16"/>
          <w:szCs w:val="16"/>
        </w:rPr>
        <w:t xml:space="preserve">), </w:t>
      </w:r>
      <w:r w:rsidR="00C704C9" w:rsidRPr="006F60EE">
        <w:rPr>
          <w:rFonts w:ascii="Times New Roman" w:hAnsi="Times New Roman" w:cs="Times New Roman"/>
          <w:sz w:val="16"/>
          <w:szCs w:val="16"/>
        </w:rPr>
        <w:t>https://csgjusticecenter.org/wp-content/uploads/2018/07/July-2018_SCA_factsheet.pdf</w:t>
      </w:r>
      <w:r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20">
    <w:p w14:paraId="234DD1F1" w14:textId="0582E08E" w:rsidR="00E65CA6" w:rsidRPr="00B3478D" w:rsidRDefault="00E65CA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B3478D" w:rsidRPr="006F60EE">
        <w:rPr>
          <w:rFonts w:ascii="Times New Roman" w:hAnsi="Times New Roman" w:cs="Times New Roman"/>
          <w:sz w:val="16"/>
          <w:szCs w:val="16"/>
        </w:rPr>
        <w:t xml:space="preserve">Prison Fellowship, Join Us in Celebrating Second Chance Month in April </w:t>
      </w:r>
      <w:proofErr w:type="gramStart"/>
      <w:r w:rsidR="00B3478D" w:rsidRPr="006F60EE">
        <w:rPr>
          <w:rFonts w:ascii="Times New Roman" w:hAnsi="Times New Roman" w:cs="Times New Roman"/>
          <w:sz w:val="16"/>
          <w:szCs w:val="16"/>
        </w:rPr>
        <w:t>2018!,</w:t>
      </w:r>
      <w:proofErr w:type="gramEnd"/>
      <w:r w:rsidR="00B3478D" w:rsidRPr="006F60EE">
        <w:rPr>
          <w:rFonts w:ascii="Times New Roman" w:hAnsi="Times New Roman" w:cs="Times New Roman"/>
          <w:sz w:val="16"/>
          <w:szCs w:val="16"/>
        </w:rPr>
        <w:t xml:space="preserve"> Prison Fellowship (December 2017), https://www.prisonfellowship.org/about/justicerefo</w:t>
      </w:r>
      <w:r w:rsidR="00B3478D" w:rsidRPr="00B3478D">
        <w:rPr>
          <w:rFonts w:ascii="Times New Roman" w:hAnsi="Times New Roman" w:cs="Times New Roman"/>
          <w:sz w:val="16"/>
          <w:szCs w:val="16"/>
        </w:rPr>
        <w:t xml:space="preserve">rm/second-chance-month/.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09"/>
    <w:multiLevelType w:val="hybridMultilevel"/>
    <w:tmpl w:val="5DE4542C"/>
    <w:lvl w:ilvl="0" w:tplc="4C68B88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93D"/>
    <w:multiLevelType w:val="hybridMultilevel"/>
    <w:tmpl w:val="6CFA28C4"/>
    <w:lvl w:ilvl="0" w:tplc="582E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A0NLSxMzc2NLQyUdpeDU4uLM/DyQAkOjWgCRXaG6LQAAAA=="/>
  </w:docVars>
  <w:rsids>
    <w:rsidRoot w:val="00832B2E"/>
    <w:rsid w:val="000458DA"/>
    <w:rsid w:val="00080AD4"/>
    <w:rsid w:val="000B5584"/>
    <w:rsid w:val="00172CCF"/>
    <w:rsid w:val="001A5574"/>
    <w:rsid w:val="001D74BA"/>
    <w:rsid w:val="00206628"/>
    <w:rsid w:val="002200DF"/>
    <w:rsid w:val="00222C3D"/>
    <w:rsid w:val="002515DD"/>
    <w:rsid w:val="0026117A"/>
    <w:rsid w:val="002D3EBD"/>
    <w:rsid w:val="003C0CC8"/>
    <w:rsid w:val="003E4563"/>
    <w:rsid w:val="003E7904"/>
    <w:rsid w:val="003F0938"/>
    <w:rsid w:val="00425176"/>
    <w:rsid w:val="00457442"/>
    <w:rsid w:val="00487058"/>
    <w:rsid w:val="00487F61"/>
    <w:rsid w:val="004B0A63"/>
    <w:rsid w:val="004F4DBF"/>
    <w:rsid w:val="005117D7"/>
    <w:rsid w:val="0052546A"/>
    <w:rsid w:val="00587F48"/>
    <w:rsid w:val="005E3F56"/>
    <w:rsid w:val="005F5374"/>
    <w:rsid w:val="006400D1"/>
    <w:rsid w:val="0064251D"/>
    <w:rsid w:val="00676DE7"/>
    <w:rsid w:val="00680174"/>
    <w:rsid w:val="006A01E2"/>
    <w:rsid w:val="006A2090"/>
    <w:rsid w:val="006E0C15"/>
    <w:rsid w:val="006E2ACD"/>
    <w:rsid w:val="006F60EE"/>
    <w:rsid w:val="007070E9"/>
    <w:rsid w:val="00762E16"/>
    <w:rsid w:val="007C5338"/>
    <w:rsid w:val="007D0C1C"/>
    <w:rsid w:val="007E13A5"/>
    <w:rsid w:val="007F47C6"/>
    <w:rsid w:val="0081738B"/>
    <w:rsid w:val="008177F7"/>
    <w:rsid w:val="00832B2E"/>
    <w:rsid w:val="008507DE"/>
    <w:rsid w:val="00852442"/>
    <w:rsid w:val="0086128E"/>
    <w:rsid w:val="008A5A5D"/>
    <w:rsid w:val="008D7ED1"/>
    <w:rsid w:val="00945844"/>
    <w:rsid w:val="009754BC"/>
    <w:rsid w:val="009760F1"/>
    <w:rsid w:val="00984862"/>
    <w:rsid w:val="009A13D0"/>
    <w:rsid w:val="009A1FDF"/>
    <w:rsid w:val="009D56CE"/>
    <w:rsid w:val="00A01AE3"/>
    <w:rsid w:val="00A51FA3"/>
    <w:rsid w:val="00A60DFA"/>
    <w:rsid w:val="00A9313C"/>
    <w:rsid w:val="00AB2582"/>
    <w:rsid w:val="00AD505A"/>
    <w:rsid w:val="00AF599A"/>
    <w:rsid w:val="00B3478D"/>
    <w:rsid w:val="00B47237"/>
    <w:rsid w:val="00B614B7"/>
    <w:rsid w:val="00B67D77"/>
    <w:rsid w:val="00B84B74"/>
    <w:rsid w:val="00BD480E"/>
    <w:rsid w:val="00C434FE"/>
    <w:rsid w:val="00C704C9"/>
    <w:rsid w:val="00CE157F"/>
    <w:rsid w:val="00D62F2A"/>
    <w:rsid w:val="00D961C3"/>
    <w:rsid w:val="00DB0CBA"/>
    <w:rsid w:val="00DC10A0"/>
    <w:rsid w:val="00DC2EA7"/>
    <w:rsid w:val="00DC64BF"/>
    <w:rsid w:val="00E40F8C"/>
    <w:rsid w:val="00E43BE8"/>
    <w:rsid w:val="00E65CA6"/>
    <w:rsid w:val="00EC596E"/>
    <w:rsid w:val="00F004BB"/>
    <w:rsid w:val="00F163EF"/>
    <w:rsid w:val="00F2427A"/>
    <w:rsid w:val="00F54D96"/>
    <w:rsid w:val="00F63A6A"/>
    <w:rsid w:val="00F64EDB"/>
    <w:rsid w:val="00F8151F"/>
    <w:rsid w:val="00F91F63"/>
    <w:rsid w:val="00FB4628"/>
    <w:rsid w:val="00FB695C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1964"/>
  <w15:chartTrackingRefBased/>
  <w15:docId w15:val="{E0D4A097-FE74-419E-8553-A7A474F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2B2E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B2E"/>
  </w:style>
  <w:style w:type="character" w:customStyle="1" w:styleId="normaltextrun">
    <w:name w:val="normaltextrun"/>
    <w:basedOn w:val="DefaultParagraphFont"/>
    <w:rsid w:val="00832B2E"/>
  </w:style>
  <w:style w:type="paragraph" w:styleId="ListParagraph">
    <w:name w:val="List Paragraph"/>
    <w:basedOn w:val="Normal"/>
    <w:uiPriority w:val="34"/>
    <w:qFormat/>
    <w:rsid w:val="0083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5A"/>
  </w:style>
  <w:style w:type="paragraph" w:styleId="Footer">
    <w:name w:val="footer"/>
    <w:basedOn w:val="Normal"/>
    <w:link w:val="FooterChar"/>
    <w:uiPriority w:val="99"/>
    <w:unhideWhenUsed/>
    <w:rsid w:val="00A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5A"/>
  </w:style>
  <w:style w:type="character" w:styleId="UnresolvedMention">
    <w:name w:val="Unresolved Mention"/>
    <w:basedOn w:val="DefaultParagraphFont"/>
    <w:uiPriority w:val="99"/>
    <w:rsid w:val="00B3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C2BA5-7A02-40DF-BFAD-8173636E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Mosteller</dc:creator>
  <cp:keywords/>
  <dc:description/>
  <cp:lastModifiedBy>Doris Girgis</cp:lastModifiedBy>
  <cp:revision>2</cp:revision>
  <cp:lastPrinted>2017-02-21T13:35:00Z</cp:lastPrinted>
  <dcterms:created xsi:type="dcterms:W3CDTF">2019-02-01T19:46:00Z</dcterms:created>
  <dcterms:modified xsi:type="dcterms:W3CDTF">2019-02-01T19:46:00Z</dcterms:modified>
</cp:coreProperties>
</file>